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0A" w:rsidRDefault="00DE3F0A" w:rsidP="00DE3F0A">
      <w:pPr>
        <w:spacing w:after="240"/>
      </w:pPr>
      <w:bookmarkStart w:id="0" w:name="_GoBack"/>
      <w:bookmarkEnd w:id="0"/>
    </w:p>
    <w:tbl>
      <w:tblPr>
        <w:tblW w:w="10632" w:type="dxa"/>
        <w:tblInd w:w="-639" w:type="dxa"/>
        <w:tblLayout w:type="fixed"/>
        <w:tblCellMar>
          <w:left w:w="70" w:type="dxa"/>
          <w:right w:w="70" w:type="dxa"/>
        </w:tblCellMar>
        <w:tblLook w:val="0000" w:firstRow="0" w:lastRow="0" w:firstColumn="0" w:lastColumn="0" w:noHBand="0" w:noVBand="0"/>
      </w:tblPr>
      <w:tblGrid>
        <w:gridCol w:w="10632"/>
      </w:tblGrid>
      <w:tr w:rsidR="008A0EE8" w:rsidRPr="004D4E53" w:rsidTr="008A0EE8">
        <w:trPr>
          <w:cantSplit/>
        </w:trPr>
        <w:tc>
          <w:tcPr>
            <w:tcW w:w="10632" w:type="dxa"/>
            <w:tcBorders>
              <w:top w:val="single" w:sz="6" w:space="0" w:color="auto"/>
              <w:left w:val="single" w:sz="6" w:space="0" w:color="auto"/>
              <w:bottom w:val="single" w:sz="6" w:space="0" w:color="auto"/>
              <w:right w:val="single" w:sz="6" w:space="0" w:color="auto"/>
            </w:tcBorders>
            <w:shd w:val="pct5" w:color="auto" w:fill="auto"/>
          </w:tcPr>
          <w:p w:rsidR="008A0EE8" w:rsidRPr="004D4E53" w:rsidRDefault="008A0EE8" w:rsidP="006151C5">
            <w:pPr>
              <w:tabs>
                <w:tab w:val="left" w:pos="-1701"/>
                <w:tab w:val="left" w:pos="13325"/>
              </w:tabs>
              <w:spacing w:before="120" w:after="120" w:line="280" w:lineRule="exact"/>
              <w:jc w:val="center"/>
              <w:rPr>
                <w:rFonts w:ascii="Arial" w:hAnsi="Arial" w:cs="Arial"/>
              </w:rPr>
            </w:pPr>
            <w:r>
              <w:rPr>
                <w:rFonts w:ascii="Arial" w:hAnsi="Arial" w:cs="Arial"/>
                <w:b/>
              </w:rPr>
              <w:t>PRINCIPES DE LA PRISE EN CHARGE</w:t>
            </w:r>
          </w:p>
        </w:tc>
      </w:tr>
    </w:tbl>
    <w:p w:rsidR="008A0EE8" w:rsidRDefault="008A0EE8" w:rsidP="00DE3F0A">
      <w:pPr>
        <w:autoSpaceDE w:val="0"/>
        <w:autoSpaceDN w:val="0"/>
        <w:adjustRightInd w:val="0"/>
        <w:spacing w:before="240" w:after="240" w:line="280" w:lineRule="exact"/>
        <w:ind w:left="-567" w:right="-709"/>
        <w:jc w:val="both"/>
        <w:rPr>
          <w:rFonts w:ascii="Arial" w:hAnsi="Arial" w:cs="Arial"/>
          <w:color w:val="000000"/>
        </w:rPr>
      </w:pPr>
      <w:r w:rsidRPr="00507661">
        <w:rPr>
          <w:rFonts w:ascii="Arial" w:hAnsi="Arial" w:cs="Arial"/>
          <w:color w:val="000000"/>
        </w:rPr>
        <w:t xml:space="preserve">On appelle prise en charge de </w:t>
      </w:r>
      <w:r>
        <w:rPr>
          <w:rFonts w:ascii="Arial" w:hAnsi="Arial" w:cs="Arial"/>
          <w:color w:val="000000"/>
        </w:rPr>
        <w:t xml:space="preserve">la </w:t>
      </w:r>
      <w:r w:rsidRPr="00507661">
        <w:rPr>
          <w:rFonts w:ascii="Arial" w:hAnsi="Arial" w:cs="Arial"/>
          <w:color w:val="000000"/>
        </w:rPr>
        <w:t xml:space="preserve">rémunération la </w:t>
      </w:r>
      <w:r w:rsidR="00F22816">
        <w:rPr>
          <w:rFonts w:ascii="Arial" w:hAnsi="Arial" w:cs="Arial"/>
          <w:color w:val="000000"/>
        </w:rPr>
        <w:t>transmission</w:t>
      </w:r>
      <w:r w:rsidRPr="00507661">
        <w:rPr>
          <w:rFonts w:ascii="Arial" w:hAnsi="Arial" w:cs="Arial"/>
          <w:color w:val="000000"/>
        </w:rPr>
        <w:t xml:space="preserve"> au</w:t>
      </w:r>
      <w:r>
        <w:rPr>
          <w:rFonts w:ascii="Arial" w:hAnsi="Arial" w:cs="Arial"/>
          <w:color w:val="000000"/>
        </w:rPr>
        <w:t>x</w:t>
      </w:r>
      <w:r w:rsidRPr="00507661">
        <w:rPr>
          <w:rFonts w:ascii="Arial" w:hAnsi="Arial" w:cs="Arial"/>
          <w:color w:val="000000"/>
        </w:rPr>
        <w:t xml:space="preserve"> </w:t>
      </w:r>
      <w:r>
        <w:rPr>
          <w:rFonts w:ascii="Arial" w:hAnsi="Arial" w:cs="Arial"/>
          <w:color w:val="000000"/>
        </w:rPr>
        <w:t>services comptables déconcentrés (direction départementales et régionales) de la Direction générale des finances publiques</w:t>
      </w:r>
      <w:r w:rsidRPr="00507661">
        <w:rPr>
          <w:rFonts w:ascii="Arial" w:hAnsi="Arial" w:cs="Arial"/>
          <w:color w:val="000000"/>
        </w:rPr>
        <w:t xml:space="preserve"> </w:t>
      </w:r>
      <w:r w:rsidR="009374AC">
        <w:rPr>
          <w:rFonts w:ascii="Arial" w:hAnsi="Arial" w:cs="Arial"/>
          <w:color w:val="000000"/>
        </w:rPr>
        <w:t>(</w:t>
      </w:r>
      <w:proofErr w:type="spellStart"/>
      <w:r w:rsidR="009374AC">
        <w:rPr>
          <w:rFonts w:ascii="Arial" w:hAnsi="Arial" w:cs="Arial"/>
          <w:color w:val="000000"/>
        </w:rPr>
        <w:t>DGFiP</w:t>
      </w:r>
      <w:proofErr w:type="spellEnd"/>
      <w:r w:rsidR="009374AC">
        <w:rPr>
          <w:rFonts w:ascii="Arial" w:hAnsi="Arial" w:cs="Arial"/>
          <w:color w:val="000000"/>
        </w:rPr>
        <w:t xml:space="preserve">) </w:t>
      </w:r>
      <w:r w:rsidRPr="00507661">
        <w:rPr>
          <w:rFonts w:ascii="Arial" w:hAnsi="Arial" w:cs="Arial"/>
          <w:color w:val="000000"/>
        </w:rPr>
        <w:t xml:space="preserve">de </w:t>
      </w:r>
      <w:r>
        <w:rPr>
          <w:rFonts w:ascii="Arial" w:hAnsi="Arial" w:cs="Arial"/>
          <w:color w:val="000000"/>
        </w:rPr>
        <w:t>l’ensemble des</w:t>
      </w:r>
      <w:r w:rsidRPr="00507661">
        <w:rPr>
          <w:rFonts w:ascii="Arial" w:hAnsi="Arial" w:cs="Arial"/>
          <w:color w:val="000000"/>
        </w:rPr>
        <w:t xml:space="preserve"> éléments qui permettent d'installer un agent dans le système de la paye</w:t>
      </w:r>
      <w:r>
        <w:rPr>
          <w:rFonts w:ascii="Arial" w:hAnsi="Arial" w:cs="Arial"/>
          <w:color w:val="000000"/>
        </w:rPr>
        <w:t xml:space="preserve"> sans ordonnancement préalable</w:t>
      </w:r>
      <w:r w:rsidR="009374AC">
        <w:rPr>
          <w:rFonts w:ascii="Arial" w:hAnsi="Arial" w:cs="Arial"/>
          <w:color w:val="000000"/>
        </w:rPr>
        <w:t xml:space="preserve"> (PSOP).</w:t>
      </w:r>
    </w:p>
    <w:p w:rsidR="008A0EE8" w:rsidRPr="00507661" w:rsidRDefault="00777682" w:rsidP="00DE3F0A">
      <w:pPr>
        <w:autoSpaceDE w:val="0"/>
        <w:autoSpaceDN w:val="0"/>
        <w:adjustRightInd w:val="0"/>
        <w:spacing w:after="240" w:line="280" w:lineRule="exact"/>
        <w:ind w:left="-567" w:right="-709"/>
        <w:jc w:val="both"/>
        <w:rPr>
          <w:rFonts w:ascii="Arial" w:hAnsi="Arial" w:cs="Arial"/>
          <w:color w:val="000000"/>
        </w:rPr>
      </w:pPr>
      <w:r>
        <w:rPr>
          <w:rFonts w:ascii="Arial" w:hAnsi="Arial" w:cs="Arial"/>
          <w:color w:val="000000"/>
        </w:rPr>
        <w:t xml:space="preserve">Cette transmission a pour effet d’initialiser le dossier financier de l’agent et conduit </w:t>
      </w:r>
      <w:r w:rsidR="008A0EE8" w:rsidRPr="00507661">
        <w:rPr>
          <w:rFonts w:ascii="Arial" w:hAnsi="Arial" w:cs="Arial"/>
          <w:color w:val="000000"/>
        </w:rPr>
        <w:t xml:space="preserve"> à notifier </w:t>
      </w:r>
      <w:r w:rsidR="008A0EE8">
        <w:rPr>
          <w:rFonts w:ascii="Arial" w:hAnsi="Arial" w:cs="Arial"/>
          <w:color w:val="000000"/>
        </w:rPr>
        <w:t>aux Service Liaison-Rémunérations (SLR)</w:t>
      </w:r>
      <w:r w:rsidR="008A0EE8" w:rsidRPr="00507661">
        <w:rPr>
          <w:rFonts w:ascii="Arial" w:hAnsi="Arial" w:cs="Arial"/>
          <w:color w:val="000000"/>
        </w:rPr>
        <w:t xml:space="preserve"> les éléments nécessaires à la liquidation et à la mise en paiement</w:t>
      </w:r>
      <w:r w:rsidR="008A0EE8">
        <w:rPr>
          <w:rFonts w:ascii="Arial" w:hAnsi="Arial" w:cs="Arial"/>
          <w:color w:val="000000"/>
        </w:rPr>
        <w:t xml:space="preserve"> de </w:t>
      </w:r>
      <w:r>
        <w:rPr>
          <w:rFonts w:ascii="Arial" w:hAnsi="Arial" w:cs="Arial"/>
          <w:color w:val="000000"/>
        </w:rPr>
        <w:t>s</w:t>
      </w:r>
      <w:r w:rsidR="008A0EE8">
        <w:rPr>
          <w:rFonts w:ascii="Arial" w:hAnsi="Arial" w:cs="Arial"/>
          <w:color w:val="000000"/>
        </w:rPr>
        <w:t>a rémunération</w:t>
      </w:r>
      <w:r w:rsidR="008A0EE8" w:rsidRPr="00507661">
        <w:rPr>
          <w:rFonts w:ascii="Arial" w:hAnsi="Arial" w:cs="Arial"/>
          <w:color w:val="000000"/>
        </w:rPr>
        <w:t>.</w:t>
      </w:r>
    </w:p>
    <w:p w:rsidR="008A0EE8" w:rsidRPr="003A2534" w:rsidRDefault="008A0EE8" w:rsidP="00DE3F0A">
      <w:pPr>
        <w:autoSpaceDE w:val="0"/>
        <w:autoSpaceDN w:val="0"/>
        <w:adjustRightInd w:val="0"/>
        <w:spacing w:after="120" w:line="280" w:lineRule="exact"/>
        <w:ind w:left="-567" w:right="-709"/>
        <w:jc w:val="both"/>
        <w:rPr>
          <w:rFonts w:ascii="Arial" w:hAnsi="Arial" w:cs="Arial"/>
          <w:b/>
          <w:color w:val="000000"/>
        </w:rPr>
      </w:pPr>
      <w:r w:rsidRPr="003A2534">
        <w:rPr>
          <w:rFonts w:ascii="Arial" w:hAnsi="Arial" w:cs="Arial"/>
          <w:b/>
          <w:color w:val="000000"/>
        </w:rPr>
        <w:t>Une prise en charge doit être établie :</w:t>
      </w:r>
    </w:p>
    <w:p w:rsidR="008A0EE8" w:rsidRPr="00D32122" w:rsidRDefault="00C625FF" w:rsidP="00DE3F0A">
      <w:pPr>
        <w:pStyle w:val="Paragraphedeliste"/>
        <w:numPr>
          <w:ilvl w:val="0"/>
          <w:numId w:val="2"/>
        </w:numPr>
        <w:autoSpaceDE w:val="0"/>
        <w:autoSpaceDN w:val="0"/>
        <w:adjustRightInd w:val="0"/>
        <w:spacing w:after="120" w:line="280" w:lineRule="exact"/>
        <w:ind w:right="-709"/>
        <w:jc w:val="both"/>
        <w:rPr>
          <w:rFonts w:ascii="Arial" w:hAnsi="Arial" w:cs="Arial"/>
          <w:color w:val="000000"/>
        </w:rPr>
      </w:pPr>
      <w:r w:rsidRPr="00D32122">
        <w:rPr>
          <w:rFonts w:ascii="Arial" w:hAnsi="Arial" w:cs="Arial"/>
          <w:color w:val="000000"/>
        </w:rPr>
        <w:t xml:space="preserve">Lors </w:t>
      </w:r>
      <w:r w:rsidR="008A0EE8" w:rsidRPr="00D32122">
        <w:rPr>
          <w:rFonts w:ascii="Arial" w:hAnsi="Arial" w:cs="Arial"/>
          <w:color w:val="000000"/>
        </w:rPr>
        <w:t>de l'affectation dans l'académie d'un nouvel agent</w:t>
      </w:r>
      <w:r w:rsidR="00D32122" w:rsidRPr="00D32122">
        <w:rPr>
          <w:rFonts w:ascii="Arial" w:hAnsi="Arial" w:cs="Arial"/>
          <w:color w:val="000000"/>
        </w:rPr>
        <w:t xml:space="preserve">, </w:t>
      </w:r>
      <w:r w:rsidR="008A0EE8" w:rsidRPr="00D32122">
        <w:rPr>
          <w:rFonts w:ascii="Arial" w:hAnsi="Arial" w:cs="Arial"/>
          <w:color w:val="000000"/>
        </w:rPr>
        <w:t>suite à une première nomination ou à une mutation, quel</w:t>
      </w:r>
      <w:r w:rsidRPr="00D32122">
        <w:rPr>
          <w:rFonts w:ascii="Arial" w:hAnsi="Arial" w:cs="Arial"/>
          <w:color w:val="000000"/>
        </w:rPr>
        <w:t>s</w:t>
      </w:r>
      <w:r w:rsidR="008A0EE8" w:rsidRPr="00D32122">
        <w:rPr>
          <w:rFonts w:ascii="Arial" w:hAnsi="Arial" w:cs="Arial"/>
          <w:color w:val="000000"/>
        </w:rPr>
        <w:t xml:space="preserve"> que soient le statut de l’agent et les modalités de calcul de son traitement ;</w:t>
      </w:r>
    </w:p>
    <w:p w:rsidR="008A0EE8" w:rsidRPr="008A0EE8" w:rsidRDefault="00C625FF" w:rsidP="00DE3F0A">
      <w:pPr>
        <w:pStyle w:val="Paragraphedeliste"/>
        <w:numPr>
          <w:ilvl w:val="0"/>
          <w:numId w:val="2"/>
        </w:numPr>
        <w:autoSpaceDE w:val="0"/>
        <w:autoSpaceDN w:val="0"/>
        <w:adjustRightInd w:val="0"/>
        <w:spacing w:after="240" w:line="280" w:lineRule="exact"/>
        <w:ind w:left="147" w:right="-709" w:hanging="357"/>
        <w:contextualSpacing w:val="0"/>
        <w:jc w:val="both"/>
        <w:rPr>
          <w:rFonts w:ascii="Arial" w:hAnsi="Arial" w:cs="Arial"/>
          <w:color w:val="000000"/>
        </w:rPr>
      </w:pPr>
      <w:r>
        <w:rPr>
          <w:rFonts w:ascii="Arial" w:hAnsi="Arial" w:cs="Arial"/>
          <w:color w:val="000000"/>
        </w:rPr>
        <w:t xml:space="preserve">lors </w:t>
      </w:r>
      <w:r w:rsidR="008A0EE8" w:rsidRPr="008A0EE8">
        <w:rPr>
          <w:rFonts w:ascii="Arial" w:hAnsi="Arial" w:cs="Arial"/>
          <w:color w:val="000000"/>
        </w:rPr>
        <w:t>d’un changement de situation statutaire (non titulaire devenant stag</w:t>
      </w:r>
      <w:r w:rsidR="00D32122">
        <w:rPr>
          <w:rFonts w:ascii="Arial" w:hAnsi="Arial" w:cs="Arial"/>
          <w:color w:val="000000"/>
        </w:rPr>
        <w:t>iaire ou titulaire par exemple) entraînant un changement de profil de cotisations sociales (régimes de sécurité sociale et de retraite complémentaire).</w:t>
      </w:r>
    </w:p>
    <w:p w:rsidR="003A2534" w:rsidRPr="003A2534" w:rsidRDefault="003A2534" w:rsidP="00DE3F0A">
      <w:pPr>
        <w:autoSpaceDE w:val="0"/>
        <w:autoSpaceDN w:val="0"/>
        <w:adjustRightInd w:val="0"/>
        <w:spacing w:after="120" w:line="280" w:lineRule="exact"/>
        <w:ind w:left="-567" w:right="-709"/>
        <w:jc w:val="both"/>
        <w:rPr>
          <w:rFonts w:ascii="Arial" w:hAnsi="Arial" w:cs="Arial"/>
          <w:b/>
          <w:color w:val="000000"/>
        </w:rPr>
      </w:pPr>
      <w:r w:rsidRPr="003A2534">
        <w:rPr>
          <w:rFonts w:ascii="Arial" w:hAnsi="Arial" w:cs="Arial"/>
          <w:b/>
          <w:color w:val="000000"/>
        </w:rPr>
        <w:t xml:space="preserve">Elle contient tous les renseignements </w:t>
      </w:r>
      <w:r w:rsidR="000246E1">
        <w:rPr>
          <w:rFonts w:ascii="Arial" w:hAnsi="Arial" w:cs="Arial"/>
          <w:b/>
          <w:color w:val="000000"/>
        </w:rPr>
        <w:t>concernant</w:t>
      </w:r>
      <w:r w:rsidR="00781FC1">
        <w:rPr>
          <w:rFonts w:ascii="Arial" w:hAnsi="Arial" w:cs="Arial"/>
          <w:b/>
          <w:color w:val="000000"/>
        </w:rPr>
        <w:t xml:space="preserve"> </w:t>
      </w:r>
      <w:r w:rsidRPr="003A2534">
        <w:rPr>
          <w:rFonts w:ascii="Arial" w:hAnsi="Arial" w:cs="Arial"/>
          <w:b/>
          <w:color w:val="000000"/>
        </w:rPr>
        <w:t>:</w:t>
      </w:r>
    </w:p>
    <w:p w:rsidR="003A2534" w:rsidRPr="00507661" w:rsidRDefault="003A2534" w:rsidP="00DE3F0A">
      <w:pPr>
        <w:numPr>
          <w:ilvl w:val="0"/>
          <w:numId w:val="3"/>
        </w:numPr>
        <w:autoSpaceDE w:val="0"/>
        <w:autoSpaceDN w:val="0"/>
        <w:adjustRightInd w:val="0"/>
        <w:spacing w:after="100" w:afterAutospacing="1" w:line="280" w:lineRule="exact"/>
        <w:ind w:left="142" w:right="-709" w:hanging="426"/>
        <w:jc w:val="both"/>
        <w:rPr>
          <w:rFonts w:ascii="Arial" w:hAnsi="Arial" w:cs="Arial"/>
          <w:color w:val="000000"/>
        </w:rPr>
      </w:pPr>
      <w:r w:rsidRPr="00507661">
        <w:rPr>
          <w:rFonts w:ascii="Arial" w:hAnsi="Arial" w:cs="Arial"/>
          <w:color w:val="000000"/>
        </w:rPr>
        <w:t>l'état civil, la situation familiale, l'adresse</w:t>
      </w:r>
    </w:p>
    <w:p w:rsidR="003A2534" w:rsidRPr="00507661" w:rsidRDefault="003A2534" w:rsidP="00DE3F0A">
      <w:pPr>
        <w:numPr>
          <w:ilvl w:val="0"/>
          <w:numId w:val="3"/>
        </w:numPr>
        <w:autoSpaceDE w:val="0"/>
        <w:autoSpaceDN w:val="0"/>
        <w:adjustRightInd w:val="0"/>
        <w:spacing w:after="100" w:afterAutospacing="1" w:line="280" w:lineRule="exact"/>
        <w:ind w:left="142" w:right="-709" w:hanging="426"/>
        <w:jc w:val="both"/>
        <w:rPr>
          <w:rFonts w:ascii="Arial" w:hAnsi="Arial" w:cs="Arial"/>
          <w:color w:val="000000"/>
        </w:rPr>
      </w:pPr>
      <w:r w:rsidRPr="00507661">
        <w:rPr>
          <w:rFonts w:ascii="Arial" w:hAnsi="Arial" w:cs="Arial"/>
          <w:color w:val="000000"/>
        </w:rPr>
        <w:t>la situation administrative, le poste d'affectation et le grade</w:t>
      </w:r>
    </w:p>
    <w:p w:rsidR="003A2534" w:rsidRPr="00507661" w:rsidRDefault="003A2534" w:rsidP="00DE3F0A">
      <w:pPr>
        <w:numPr>
          <w:ilvl w:val="0"/>
          <w:numId w:val="3"/>
        </w:numPr>
        <w:autoSpaceDE w:val="0"/>
        <w:autoSpaceDN w:val="0"/>
        <w:adjustRightInd w:val="0"/>
        <w:spacing w:after="100" w:afterAutospacing="1" w:line="280" w:lineRule="exact"/>
        <w:ind w:left="142" w:right="-709" w:hanging="426"/>
        <w:jc w:val="both"/>
        <w:rPr>
          <w:rFonts w:ascii="Arial" w:hAnsi="Arial" w:cs="Arial"/>
          <w:color w:val="000000"/>
        </w:rPr>
      </w:pPr>
      <w:r w:rsidRPr="00507661">
        <w:rPr>
          <w:rFonts w:ascii="Arial" w:hAnsi="Arial" w:cs="Arial"/>
          <w:color w:val="000000"/>
        </w:rPr>
        <w:lastRenderedPageBreak/>
        <w:t xml:space="preserve">les bases de décompte des émoluments : </w:t>
      </w:r>
      <w:r w:rsidR="005F1416">
        <w:rPr>
          <w:rFonts w:ascii="Arial" w:hAnsi="Arial" w:cs="Arial"/>
          <w:color w:val="000000"/>
        </w:rPr>
        <w:t>l’échelon et l’indice de rémunération associé (</w:t>
      </w:r>
      <w:r w:rsidRPr="00507661">
        <w:rPr>
          <w:rFonts w:ascii="Arial" w:hAnsi="Arial" w:cs="Arial"/>
          <w:color w:val="000000"/>
        </w:rPr>
        <w:t>indice majoré</w:t>
      </w:r>
      <w:r w:rsidR="005F1416">
        <w:rPr>
          <w:rFonts w:ascii="Arial" w:hAnsi="Arial" w:cs="Arial"/>
          <w:color w:val="000000"/>
        </w:rPr>
        <w:t>)</w:t>
      </w:r>
      <w:r w:rsidRPr="00507661">
        <w:rPr>
          <w:rFonts w:ascii="Arial" w:hAnsi="Arial" w:cs="Arial"/>
          <w:color w:val="000000"/>
        </w:rPr>
        <w:t xml:space="preserve">, </w:t>
      </w:r>
      <w:r w:rsidR="005F1416">
        <w:rPr>
          <w:rFonts w:ascii="Arial" w:hAnsi="Arial" w:cs="Arial"/>
          <w:color w:val="000000"/>
        </w:rPr>
        <w:t>ainsi que</w:t>
      </w:r>
      <w:r w:rsidR="009E3EFA">
        <w:rPr>
          <w:rFonts w:ascii="Arial" w:hAnsi="Arial" w:cs="Arial"/>
          <w:color w:val="000000"/>
        </w:rPr>
        <w:t>,</w:t>
      </w:r>
      <w:r w:rsidR="005F1416">
        <w:rPr>
          <w:rFonts w:ascii="Arial" w:hAnsi="Arial" w:cs="Arial"/>
          <w:color w:val="000000"/>
        </w:rPr>
        <w:t xml:space="preserve"> le cas éch</w:t>
      </w:r>
      <w:r w:rsidR="009E3EFA">
        <w:rPr>
          <w:rFonts w:ascii="Arial" w:hAnsi="Arial" w:cs="Arial"/>
          <w:color w:val="000000"/>
        </w:rPr>
        <w:t>é</w:t>
      </w:r>
      <w:r w:rsidR="005F1416">
        <w:rPr>
          <w:rFonts w:ascii="Arial" w:hAnsi="Arial" w:cs="Arial"/>
          <w:color w:val="000000"/>
        </w:rPr>
        <w:t>ant</w:t>
      </w:r>
      <w:r w:rsidR="00484114">
        <w:rPr>
          <w:rFonts w:ascii="Arial" w:hAnsi="Arial" w:cs="Arial"/>
          <w:color w:val="000000"/>
        </w:rPr>
        <w:t>, la modalité de service, l’</w:t>
      </w:r>
      <w:r w:rsidRPr="00507661">
        <w:rPr>
          <w:rFonts w:ascii="Arial" w:hAnsi="Arial" w:cs="Arial"/>
          <w:color w:val="000000"/>
        </w:rPr>
        <w:t xml:space="preserve">indemnité de résidence, </w:t>
      </w:r>
      <w:r w:rsidR="00484114">
        <w:rPr>
          <w:rFonts w:ascii="Arial" w:hAnsi="Arial" w:cs="Arial"/>
          <w:color w:val="000000"/>
        </w:rPr>
        <w:t xml:space="preserve">le </w:t>
      </w:r>
      <w:r w:rsidRPr="00507661">
        <w:rPr>
          <w:rFonts w:ascii="Arial" w:hAnsi="Arial" w:cs="Arial"/>
          <w:color w:val="000000"/>
        </w:rPr>
        <w:t xml:space="preserve">supplément familial de traitement, </w:t>
      </w:r>
      <w:r w:rsidR="00484114" w:rsidRPr="00B5687A">
        <w:rPr>
          <w:rFonts w:ascii="Arial" w:hAnsi="Arial" w:cs="Arial"/>
          <w:color w:val="000000"/>
        </w:rPr>
        <w:t>l’</w:t>
      </w:r>
      <w:r w:rsidRPr="00B5687A">
        <w:rPr>
          <w:rFonts w:ascii="Arial" w:hAnsi="Arial" w:cs="Arial"/>
          <w:color w:val="000000"/>
        </w:rPr>
        <w:t>indemnité compensatrice</w:t>
      </w:r>
      <w:r w:rsidR="0083062B" w:rsidRPr="00B5687A">
        <w:rPr>
          <w:rStyle w:val="Appelnotedebasdep"/>
          <w:rFonts w:ascii="Arial" w:hAnsi="Arial" w:cs="Arial"/>
          <w:color w:val="000000"/>
        </w:rPr>
        <w:footnoteReference w:id="1"/>
      </w:r>
      <w:r w:rsidRPr="00B5687A">
        <w:rPr>
          <w:rFonts w:ascii="Arial" w:hAnsi="Arial" w:cs="Arial"/>
          <w:color w:val="000000"/>
        </w:rPr>
        <w:t>,</w:t>
      </w:r>
      <w:r w:rsidRPr="00507661">
        <w:rPr>
          <w:rFonts w:ascii="Arial" w:hAnsi="Arial" w:cs="Arial"/>
          <w:color w:val="000000"/>
        </w:rPr>
        <w:t xml:space="preserve"> </w:t>
      </w:r>
      <w:r w:rsidR="00484114">
        <w:rPr>
          <w:rFonts w:ascii="Arial" w:hAnsi="Arial" w:cs="Arial"/>
          <w:color w:val="000000"/>
        </w:rPr>
        <w:t xml:space="preserve">le </w:t>
      </w:r>
      <w:r w:rsidRPr="00507661">
        <w:rPr>
          <w:rFonts w:ascii="Arial" w:hAnsi="Arial" w:cs="Arial"/>
          <w:color w:val="000000"/>
        </w:rPr>
        <w:t>versement de transport</w:t>
      </w:r>
    </w:p>
    <w:p w:rsidR="003A2534" w:rsidRPr="00507661" w:rsidRDefault="003A2534" w:rsidP="00DE3F0A">
      <w:pPr>
        <w:numPr>
          <w:ilvl w:val="0"/>
          <w:numId w:val="3"/>
        </w:numPr>
        <w:autoSpaceDE w:val="0"/>
        <w:autoSpaceDN w:val="0"/>
        <w:adjustRightInd w:val="0"/>
        <w:spacing w:after="100" w:afterAutospacing="1" w:line="280" w:lineRule="exact"/>
        <w:ind w:left="142" w:right="-709" w:hanging="426"/>
        <w:jc w:val="both"/>
        <w:rPr>
          <w:rFonts w:ascii="Arial" w:hAnsi="Arial" w:cs="Arial"/>
          <w:color w:val="000000"/>
        </w:rPr>
      </w:pPr>
      <w:r w:rsidRPr="00507661">
        <w:rPr>
          <w:rFonts w:ascii="Arial" w:hAnsi="Arial" w:cs="Arial"/>
          <w:color w:val="000000"/>
        </w:rPr>
        <w:t xml:space="preserve">l'affiliation </w:t>
      </w:r>
      <w:r>
        <w:rPr>
          <w:rFonts w:ascii="Arial" w:hAnsi="Arial" w:cs="Arial"/>
          <w:color w:val="000000"/>
        </w:rPr>
        <w:t>à un régime de protection sociale</w:t>
      </w:r>
    </w:p>
    <w:p w:rsidR="003A2534" w:rsidRPr="00507661" w:rsidRDefault="003A2534" w:rsidP="00DE3F0A">
      <w:pPr>
        <w:numPr>
          <w:ilvl w:val="0"/>
          <w:numId w:val="3"/>
        </w:numPr>
        <w:autoSpaceDE w:val="0"/>
        <w:autoSpaceDN w:val="0"/>
        <w:adjustRightInd w:val="0"/>
        <w:spacing w:after="100" w:afterAutospacing="1" w:line="280" w:lineRule="exact"/>
        <w:ind w:left="142" w:right="-709" w:hanging="426"/>
        <w:jc w:val="both"/>
        <w:rPr>
          <w:rFonts w:ascii="Arial" w:hAnsi="Arial" w:cs="Arial"/>
          <w:color w:val="000000"/>
        </w:rPr>
      </w:pPr>
      <w:r w:rsidRPr="00507661">
        <w:rPr>
          <w:rFonts w:ascii="Arial" w:hAnsi="Arial" w:cs="Arial"/>
          <w:color w:val="000000"/>
        </w:rPr>
        <w:t>les indemnités et retenues permanentes</w:t>
      </w:r>
    </w:p>
    <w:p w:rsidR="00DE3F0A" w:rsidRDefault="003A2534" w:rsidP="00DE3F0A">
      <w:pPr>
        <w:numPr>
          <w:ilvl w:val="0"/>
          <w:numId w:val="3"/>
        </w:numPr>
        <w:autoSpaceDE w:val="0"/>
        <w:autoSpaceDN w:val="0"/>
        <w:adjustRightInd w:val="0"/>
        <w:spacing w:after="240" w:line="280" w:lineRule="exact"/>
        <w:ind w:left="141" w:right="-709" w:hanging="425"/>
        <w:jc w:val="both"/>
        <w:rPr>
          <w:rFonts w:ascii="Arial" w:hAnsi="Arial" w:cs="Arial"/>
          <w:color w:val="000000"/>
        </w:rPr>
      </w:pPr>
      <w:r w:rsidRPr="00507661">
        <w:rPr>
          <w:rFonts w:ascii="Arial" w:hAnsi="Arial" w:cs="Arial"/>
          <w:color w:val="000000"/>
        </w:rPr>
        <w:t>le mode de règlement</w:t>
      </w:r>
    </w:p>
    <w:p w:rsidR="00DE3F0A" w:rsidRDefault="00DE3F0A" w:rsidP="004419FF">
      <w:pPr>
        <w:autoSpaceDE w:val="0"/>
        <w:autoSpaceDN w:val="0"/>
        <w:adjustRightInd w:val="0"/>
        <w:spacing w:after="360" w:line="280" w:lineRule="exact"/>
        <w:ind w:left="-567" w:right="-709"/>
        <w:jc w:val="both"/>
        <w:rPr>
          <w:rFonts w:ascii="Arial" w:hAnsi="Arial" w:cs="Arial"/>
          <w:color w:val="000000"/>
        </w:rPr>
      </w:pPr>
      <w:r w:rsidRPr="00DE3F0A">
        <w:rPr>
          <w:rFonts w:ascii="Arial" w:hAnsi="Arial" w:cs="Arial"/>
          <w:color w:val="000000"/>
        </w:rPr>
        <w:t xml:space="preserve">Nul ne peut percevoir de traitement s'il n'a été régulièrement </w:t>
      </w:r>
      <w:r w:rsidRPr="00DE3F0A">
        <w:rPr>
          <w:rFonts w:ascii="Arial" w:hAnsi="Arial" w:cs="Arial"/>
          <w:b/>
          <w:color w:val="000000"/>
        </w:rPr>
        <w:t>nommé</w:t>
      </w:r>
      <w:r w:rsidRPr="00DE3F0A">
        <w:rPr>
          <w:rFonts w:ascii="Arial" w:hAnsi="Arial" w:cs="Arial"/>
          <w:color w:val="000000"/>
        </w:rPr>
        <w:t xml:space="preserve"> et </w:t>
      </w:r>
      <w:r w:rsidRPr="00DE3F0A">
        <w:rPr>
          <w:rFonts w:ascii="Arial" w:hAnsi="Arial" w:cs="Arial"/>
          <w:b/>
          <w:color w:val="000000"/>
        </w:rPr>
        <w:t>installé</w:t>
      </w:r>
      <w:r w:rsidRPr="00DE3F0A">
        <w:rPr>
          <w:rFonts w:ascii="Arial" w:hAnsi="Arial" w:cs="Arial"/>
          <w:color w:val="000000"/>
        </w:rPr>
        <w:t xml:space="preserve"> dans ses fonctions par l'autorité compétente. L'agent sera pris en charge dans le système </w:t>
      </w:r>
      <w:r w:rsidR="00C625FF">
        <w:rPr>
          <w:rFonts w:ascii="Arial" w:hAnsi="Arial" w:cs="Arial"/>
          <w:color w:val="000000"/>
        </w:rPr>
        <w:t>de la PSOP</w:t>
      </w:r>
      <w:r w:rsidRPr="00DE3F0A">
        <w:rPr>
          <w:rFonts w:ascii="Arial" w:hAnsi="Arial" w:cs="Arial"/>
          <w:color w:val="000000"/>
        </w:rPr>
        <w:t xml:space="preserve"> </w:t>
      </w:r>
      <w:r w:rsidRPr="000F71F0">
        <w:rPr>
          <w:rFonts w:ascii="Arial" w:hAnsi="Arial" w:cs="Arial"/>
          <w:b/>
          <w:color w:val="000000"/>
        </w:rPr>
        <w:t>à partir de la date de son installation</w:t>
      </w:r>
      <w:r w:rsidRPr="00DE3F0A">
        <w:rPr>
          <w:rFonts w:ascii="Arial" w:hAnsi="Arial" w:cs="Arial"/>
          <w:color w:val="000000"/>
        </w:rPr>
        <w:t>.</w:t>
      </w:r>
    </w:p>
    <w:tbl>
      <w:tblPr>
        <w:tblW w:w="10632" w:type="dxa"/>
        <w:tblInd w:w="-639" w:type="dxa"/>
        <w:tblLayout w:type="fixed"/>
        <w:tblCellMar>
          <w:left w:w="70" w:type="dxa"/>
          <w:right w:w="70" w:type="dxa"/>
        </w:tblCellMar>
        <w:tblLook w:val="0000" w:firstRow="0" w:lastRow="0" w:firstColumn="0" w:lastColumn="0" w:noHBand="0" w:noVBand="0"/>
      </w:tblPr>
      <w:tblGrid>
        <w:gridCol w:w="10632"/>
      </w:tblGrid>
      <w:tr w:rsidR="00DE3F0A" w:rsidRPr="004D4E53" w:rsidTr="00DE3F0A">
        <w:trPr>
          <w:cantSplit/>
        </w:trPr>
        <w:tc>
          <w:tcPr>
            <w:tcW w:w="10632" w:type="dxa"/>
            <w:tcBorders>
              <w:top w:val="single" w:sz="6" w:space="0" w:color="auto"/>
              <w:left w:val="single" w:sz="6" w:space="0" w:color="auto"/>
              <w:bottom w:val="single" w:sz="12" w:space="0" w:color="auto"/>
              <w:right w:val="single" w:sz="12" w:space="0" w:color="auto"/>
            </w:tcBorders>
            <w:shd w:val="pct5" w:color="auto" w:fill="auto"/>
          </w:tcPr>
          <w:p w:rsidR="00DE3F0A" w:rsidRPr="004D4E53" w:rsidRDefault="00DE3F0A" w:rsidP="006151C5">
            <w:pPr>
              <w:spacing w:before="120" w:after="120" w:line="280" w:lineRule="exact"/>
              <w:jc w:val="center"/>
              <w:rPr>
                <w:rFonts w:ascii="Arial" w:hAnsi="Arial" w:cs="Arial"/>
              </w:rPr>
            </w:pPr>
            <w:r>
              <w:rPr>
                <w:rFonts w:ascii="Arial" w:hAnsi="Arial" w:cs="Arial"/>
                <w:b/>
              </w:rPr>
              <w:t>INITIALISATION DU DOSSIER</w:t>
            </w:r>
          </w:p>
        </w:tc>
      </w:tr>
    </w:tbl>
    <w:p w:rsidR="00DE3F0A" w:rsidRPr="00DE3F0A" w:rsidRDefault="00DE3F0A" w:rsidP="00DE3F0A">
      <w:pPr>
        <w:autoSpaceDE w:val="0"/>
        <w:autoSpaceDN w:val="0"/>
        <w:adjustRightInd w:val="0"/>
        <w:spacing w:before="100" w:beforeAutospacing="1" w:after="100" w:afterAutospacing="1" w:line="280" w:lineRule="exact"/>
        <w:ind w:left="-567" w:right="-709"/>
        <w:jc w:val="both"/>
        <w:rPr>
          <w:rFonts w:ascii="Arial" w:hAnsi="Arial" w:cs="Arial"/>
          <w:color w:val="000000"/>
        </w:rPr>
      </w:pPr>
      <w:r w:rsidRPr="00DE3F0A">
        <w:rPr>
          <w:rFonts w:ascii="Arial" w:hAnsi="Arial" w:cs="Arial"/>
          <w:color w:val="000000"/>
        </w:rPr>
        <w:t>Le dossier de l'agent doit au préalable être initialisé en gestion administrative dan</w:t>
      </w:r>
      <w:r>
        <w:rPr>
          <w:rFonts w:ascii="Arial" w:hAnsi="Arial" w:cs="Arial"/>
          <w:color w:val="000000"/>
        </w:rPr>
        <w:t>s la base de données académique </w:t>
      </w:r>
      <w:r w:rsidRPr="00DE3F0A">
        <w:rPr>
          <w:rFonts w:ascii="Arial" w:hAnsi="Arial" w:cs="Arial"/>
          <w:color w:val="000000"/>
        </w:rPr>
        <w:t>(BDA).</w:t>
      </w:r>
    </w:p>
    <w:p w:rsidR="00DE3F0A" w:rsidRPr="00DE3F0A" w:rsidRDefault="00DE3F0A" w:rsidP="00DE3F0A">
      <w:pPr>
        <w:spacing w:after="240" w:line="280" w:lineRule="exact"/>
        <w:ind w:left="-567" w:right="-709"/>
        <w:jc w:val="both"/>
        <w:rPr>
          <w:rFonts w:ascii="Arial" w:hAnsi="Arial" w:cs="Arial"/>
        </w:rPr>
      </w:pPr>
      <w:r w:rsidRPr="00DE3F0A">
        <w:rPr>
          <w:rFonts w:ascii="Arial" w:hAnsi="Arial" w:cs="Arial"/>
        </w:rPr>
        <w:t>Pour pouvoir être pris en charge financièrement, un agent doit avoir bénéficié d'une affectation sur une catégorie d'établissement clairement identifiée.</w:t>
      </w:r>
    </w:p>
    <w:p w:rsidR="00DE3F0A" w:rsidRPr="00DE3F0A" w:rsidRDefault="00CE2C8E" w:rsidP="009E3EFA">
      <w:pPr>
        <w:spacing w:after="120" w:line="280" w:lineRule="exact"/>
        <w:ind w:left="-567"/>
        <w:jc w:val="both"/>
        <w:rPr>
          <w:rFonts w:ascii="Arial" w:hAnsi="Arial" w:cs="Arial"/>
        </w:rPr>
      </w:pPr>
      <w:r w:rsidRPr="00086855">
        <w:rPr>
          <w:rFonts w:ascii="Arial" w:hAnsi="Arial" w:cs="Arial"/>
          <w:b/>
          <w:i/>
          <w:highlight w:val="lightGray"/>
        </w:rPr>
        <w:t xml:space="preserve">NB </w:t>
      </w:r>
      <w:r w:rsidR="00DE3F0A" w:rsidRPr="00086855">
        <w:rPr>
          <w:rFonts w:ascii="Arial" w:hAnsi="Arial" w:cs="Arial"/>
          <w:b/>
          <w:highlight w:val="lightGray"/>
        </w:rPr>
        <w:t>:</w:t>
      </w:r>
      <w:r w:rsidRPr="00086855">
        <w:rPr>
          <w:rFonts w:ascii="Arial" w:hAnsi="Arial" w:cs="Arial"/>
          <w:b/>
          <w:highlight w:val="lightGray"/>
        </w:rPr>
        <w:t xml:space="preserve"> </w:t>
      </w:r>
      <w:r w:rsidRPr="00086855">
        <w:rPr>
          <w:rFonts w:ascii="Arial" w:hAnsi="Arial" w:cs="Arial"/>
          <w:i/>
          <w:highlight w:val="lightGray"/>
        </w:rPr>
        <w:t xml:space="preserve">une exception à ce principe, les agents </w:t>
      </w:r>
      <w:r w:rsidR="00DE3F0A" w:rsidRPr="00086855">
        <w:rPr>
          <w:rFonts w:ascii="Arial" w:hAnsi="Arial" w:cs="Arial"/>
          <w:highlight w:val="lightGray"/>
        </w:rPr>
        <w:t>r</w:t>
      </w:r>
      <w:r w:rsidR="00DE3F0A" w:rsidRPr="00086855">
        <w:rPr>
          <w:rFonts w:ascii="Arial" w:hAnsi="Arial" w:cs="Arial"/>
          <w:i/>
          <w:highlight w:val="lightGray"/>
        </w:rPr>
        <w:t>émunéré</w:t>
      </w:r>
      <w:r w:rsidRPr="00086855">
        <w:rPr>
          <w:rFonts w:ascii="Arial" w:hAnsi="Arial" w:cs="Arial"/>
          <w:i/>
          <w:highlight w:val="lightGray"/>
        </w:rPr>
        <w:t>s</w:t>
      </w:r>
      <w:r w:rsidR="00DE3F0A" w:rsidRPr="00086855">
        <w:rPr>
          <w:rFonts w:ascii="Arial" w:hAnsi="Arial" w:cs="Arial"/>
          <w:i/>
          <w:highlight w:val="lightGray"/>
        </w:rPr>
        <w:t xml:space="preserve"> sous forme purement </w:t>
      </w:r>
      <w:r w:rsidR="00AD0D59" w:rsidRPr="00086855">
        <w:rPr>
          <w:rFonts w:ascii="Arial" w:hAnsi="Arial" w:cs="Arial"/>
          <w:i/>
          <w:highlight w:val="lightGray"/>
        </w:rPr>
        <w:t xml:space="preserve">indemnitaire, </w:t>
      </w:r>
      <w:r w:rsidRPr="00086855">
        <w:rPr>
          <w:rFonts w:ascii="Arial" w:hAnsi="Arial" w:cs="Arial"/>
          <w:i/>
          <w:highlight w:val="lightGray"/>
        </w:rPr>
        <w:t>non</w:t>
      </w:r>
      <w:r w:rsidR="00DE3F0A" w:rsidRPr="00086855">
        <w:rPr>
          <w:rFonts w:ascii="Arial" w:hAnsi="Arial" w:cs="Arial"/>
          <w:i/>
          <w:highlight w:val="lightGray"/>
        </w:rPr>
        <w:t xml:space="preserve"> affecté</w:t>
      </w:r>
      <w:r w:rsidRPr="00086855">
        <w:rPr>
          <w:rFonts w:ascii="Arial" w:hAnsi="Arial" w:cs="Arial"/>
          <w:i/>
          <w:highlight w:val="lightGray"/>
        </w:rPr>
        <w:t>s</w:t>
      </w:r>
      <w:r w:rsidR="00DE3F0A" w:rsidRPr="00086855">
        <w:rPr>
          <w:rFonts w:ascii="Arial" w:hAnsi="Arial" w:cs="Arial"/>
          <w:i/>
          <w:highlight w:val="lightGray"/>
        </w:rPr>
        <w:t xml:space="preserve"> en</w:t>
      </w:r>
      <w:r w:rsidR="00AD0D59" w:rsidRPr="00086855">
        <w:rPr>
          <w:rFonts w:ascii="Arial" w:hAnsi="Arial" w:cs="Arial"/>
          <w:i/>
          <w:highlight w:val="lightGray"/>
        </w:rPr>
        <w:t xml:space="preserve"> </w:t>
      </w:r>
      <w:r w:rsidR="00DE3F0A" w:rsidRPr="00086855">
        <w:rPr>
          <w:rFonts w:ascii="Arial" w:hAnsi="Arial" w:cs="Arial"/>
          <w:i/>
          <w:highlight w:val="lightGray"/>
        </w:rPr>
        <w:t>base administrative.</w:t>
      </w:r>
      <w:r w:rsidR="00AD0D59" w:rsidRPr="00086855">
        <w:rPr>
          <w:rFonts w:ascii="Arial" w:hAnsi="Arial" w:cs="Arial"/>
          <w:i/>
          <w:highlight w:val="lightGray"/>
        </w:rPr>
        <w:t xml:space="preserve"> Néanmoins, u</w:t>
      </w:r>
      <w:r w:rsidR="00DE3F0A" w:rsidRPr="00086855">
        <w:rPr>
          <w:rFonts w:ascii="Arial" w:hAnsi="Arial" w:cs="Arial"/>
          <w:i/>
          <w:highlight w:val="lightGray"/>
        </w:rPr>
        <w:t>n</w:t>
      </w:r>
      <w:r w:rsidR="00C306CB" w:rsidRPr="00086855">
        <w:rPr>
          <w:rFonts w:ascii="Arial" w:hAnsi="Arial" w:cs="Arial"/>
          <w:i/>
          <w:highlight w:val="lightGray"/>
        </w:rPr>
        <w:t>e affectation sur un établissement pour ordre, qui peut être soit le dernier établissement soit l’établissement dans lequel l’agent est affecté à titre principal, doit être référencée.</w:t>
      </w:r>
    </w:p>
    <w:p w:rsidR="004419FF" w:rsidRDefault="004419FF">
      <w:pPr>
        <w:spacing w:after="200" w:line="276" w:lineRule="auto"/>
        <w:rPr>
          <w:rFonts w:ascii="Arial" w:hAnsi="Arial" w:cs="Arial"/>
        </w:rPr>
      </w:pPr>
      <w:r>
        <w:rPr>
          <w:rFonts w:ascii="Arial" w:hAnsi="Arial" w:cs="Arial"/>
        </w:rPr>
        <w:br w:type="page"/>
      </w:r>
    </w:p>
    <w:p w:rsidR="00DE3F0A" w:rsidRPr="00DE3F0A" w:rsidRDefault="00DE3F0A" w:rsidP="00DE3F0A">
      <w:pPr>
        <w:spacing w:after="120" w:line="280" w:lineRule="exact"/>
        <w:ind w:left="-567" w:right="-709"/>
        <w:jc w:val="both"/>
        <w:rPr>
          <w:rFonts w:ascii="Arial" w:hAnsi="Arial" w:cs="Arial"/>
        </w:rPr>
      </w:pPr>
      <w:r w:rsidRPr="00DE3F0A">
        <w:rPr>
          <w:rFonts w:ascii="Arial" w:hAnsi="Arial" w:cs="Arial"/>
        </w:rPr>
        <w:lastRenderedPageBreak/>
        <w:t>L'initialisation du dossier administratif est faite :</w:t>
      </w:r>
    </w:p>
    <w:p w:rsidR="00DE3F0A" w:rsidRPr="00DE3F0A" w:rsidRDefault="00DE3F0A" w:rsidP="00DE3F0A">
      <w:pPr>
        <w:spacing w:after="120" w:line="280" w:lineRule="exact"/>
        <w:ind w:left="142" w:right="-709" w:hanging="426"/>
        <w:jc w:val="both"/>
        <w:rPr>
          <w:rFonts w:ascii="Arial" w:hAnsi="Arial" w:cs="Arial"/>
        </w:rPr>
      </w:pPr>
      <w:r w:rsidRPr="00DE3F0A">
        <w:rPr>
          <w:rFonts w:ascii="Arial" w:hAnsi="Arial" w:cs="Arial"/>
        </w:rPr>
        <w:t>-</w:t>
      </w:r>
      <w:r w:rsidRPr="00DE3F0A">
        <w:rPr>
          <w:rFonts w:ascii="Arial" w:hAnsi="Arial" w:cs="Arial"/>
        </w:rPr>
        <w:tab/>
        <w:t>par le gestionnaire académique, suite à un recrutement local</w:t>
      </w:r>
      <w:r w:rsidR="00F9392B">
        <w:rPr>
          <w:rFonts w:ascii="Arial" w:hAnsi="Arial" w:cs="Arial"/>
        </w:rPr>
        <w:t xml:space="preserve"> (pour les personnel</w:t>
      </w:r>
      <w:r w:rsidR="00561AAA">
        <w:rPr>
          <w:rFonts w:ascii="Arial" w:hAnsi="Arial" w:cs="Arial"/>
        </w:rPr>
        <w:t xml:space="preserve">s administratifs et </w:t>
      </w:r>
      <w:r w:rsidR="001E5DFF">
        <w:rPr>
          <w:rFonts w:ascii="Arial" w:hAnsi="Arial" w:cs="Arial"/>
        </w:rPr>
        <w:t xml:space="preserve">personnels </w:t>
      </w:r>
      <w:r w:rsidR="00561AAA">
        <w:rPr>
          <w:rFonts w:ascii="Arial" w:hAnsi="Arial" w:cs="Arial"/>
        </w:rPr>
        <w:t>enseignants</w:t>
      </w:r>
      <w:r w:rsidR="005145AE">
        <w:rPr>
          <w:rFonts w:ascii="Arial" w:hAnsi="Arial" w:cs="Arial"/>
        </w:rPr>
        <w:t xml:space="preserve"> de l’enseignement privé</w:t>
      </w:r>
      <w:r w:rsidR="001E5DFF">
        <w:rPr>
          <w:rFonts w:ascii="Arial" w:hAnsi="Arial" w:cs="Arial"/>
        </w:rPr>
        <w:t>)</w:t>
      </w:r>
      <w:r w:rsidR="005B44BA">
        <w:rPr>
          <w:rFonts w:ascii="Arial" w:hAnsi="Arial" w:cs="Arial"/>
        </w:rPr>
        <w:t> ;</w:t>
      </w:r>
    </w:p>
    <w:p w:rsidR="00DE3F0A" w:rsidRPr="00DE3F0A" w:rsidRDefault="00DE3F0A" w:rsidP="00DE3F0A">
      <w:pPr>
        <w:spacing w:after="240" w:line="280" w:lineRule="exact"/>
        <w:ind w:left="141" w:right="-709" w:hanging="425"/>
        <w:jc w:val="both"/>
        <w:rPr>
          <w:rFonts w:ascii="Arial" w:hAnsi="Arial" w:cs="Arial"/>
        </w:rPr>
      </w:pPr>
      <w:r w:rsidRPr="00DE3F0A">
        <w:rPr>
          <w:rFonts w:ascii="Arial" w:hAnsi="Arial" w:cs="Arial"/>
        </w:rPr>
        <w:t>-</w:t>
      </w:r>
      <w:r w:rsidRPr="00DE3F0A">
        <w:rPr>
          <w:rFonts w:ascii="Arial" w:hAnsi="Arial" w:cs="Arial"/>
        </w:rPr>
        <w:tab/>
        <w:t>par le transfert de fichiers en provenance de l'académie d'origine (mutation), du vingt-neuvième rectorat (personnels réintégrés après détachement) ou de l'application des premières affectations (affectation après réussite à un concours</w:t>
      </w:r>
      <w:r w:rsidR="005145AE">
        <w:rPr>
          <w:rFonts w:ascii="Arial" w:hAnsi="Arial" w:cs="Arial"/>
        </w:rPr>
        <w:t xml:space="preserve"> pour les personnels enseignants de l’enseignement public</w:t>
      </w:r>
      <w:r w:rsidRPr="00DE3F0A">
        <w:rPr>
          <w:rFonts w:ascii="Arial" w:hAnsi="Arial" w:cs="Arial"/>
        </w:rPr>
        <w:t>).</w:t>
      </w:r>
    </w:p>
    <w:p w:rsidR="008A0EE8" w:rsidRDefault="008A0EE8" w:rsidP="008D52EF">
      <w:pPr>
        <w:spacing w:after="240" w:line="280" w:lineRule="exact"/>
        <w:ind w:left="-567" w:right="-709"/>
        <w:jc w:val="both"/>
        <w:rPr>
          <w:rFonts w:ascii="Arial" w:hAnsi="Arial" w:cs="Arial"/>
        </w:rPr>
      </w:pPr>
    </w:p>
    <w:tbl>
      <w:tblPr>
        <w:tblW w:w="10774" w:type="dxa"/>
        <w:tblInd w:w="-639" w:type="dxa"/>
        <w:tblLayout w:type="fixed"/>
        <w:tblCellMar>
          <w:left w:w="70" w:type="dxa"/>
          <w:right w:w="70" w:type="dxa"/>
        </w:tblCellMar>
        <w:tblLook w:val="0000" w:firstRow="0" w:lastRow="0" w:firstColumn="0" w:lastColumn="0" w:noHBand="0" w:noVBand="0"/>
      </w:tblPr>
      <w:tblGrid>
        <w:gridCol w:w="10774"/>
      </w:tblGrid>
      <w:tr w:rsidR="008D52EF" w:rsidRPr="004D4E53" w:rsidTr="008D52EF">
        <w:trPr>
          <w:cantSplit/>
        </w:trPr>
        <w:tc>
          <w:tcPr>
            <w:tcW w:w="10774" w:type="dxa"/>
            <w:tcBorders>
              <w:top w:val="single" w:sz="6" w:space="0" w:color="auto"/>
              <w:left w:val="single" w:sz="6" w:space="0" w:color="auto"/>
              <w:bottom w:val="single" w:sz="6" w:space="0" w:color="auto"/>
              <w:right w:val="single" w:sz="6" w:space="0" w:color="auto"/>
            </w:tcBorders>
            <w:shd w:val="pct5" w:color="auto" w:fill="auto"/>
          </w:tcPr>
          <w:p w:rsidR="008D52EF" w:rsidRPr="004D4E53" w:rsidRDefault="008D52EF" w:rsidP="006151C5">
            <w:pPr>
              <w:tabs>
                <w:tab w:val="left" w:pos="-1701"/>
                <w:tab w:val="left" w:pos="13325"/>
              </w:tabs>
              <w:spacing w:before="120" w:after="120" w:line="280" w:lineRule="exact"/>
              <w:jc w:val="center"/>
              <w:rPr>
                <w:rFonts w:ascii="Arial" w:hAnsi="Arial" w:cs="Arial"/>
              </w:rPr>
            </w:pPr>
            <w:r>
              <w:rPr>
                <w:rFonts w:ascii="Arial" w:hAnsi="Arial" w:cs="Arial"/>
                <w:b/>
              </w:rPr>
              <w:t>PRISE EN CHARGE FINANCIERE</w:t>
            </w:r>
          </w:p>
        </w:tc>
      </w:tr>
    </w:tbl>
    <w:p w:rsidR="008D52EF" w:rsidRDefault="00C625FF" w:rsidP="008D52EF">
      <w:pPr>
        <w:spacing w:before="240" w:after="240" w:line="280" w:lineRule="exact"/>
        <w:ind w:left="-567" w:right="-709"/>
        <w:jc w:val="both"/>
        <w:rPr>
          <w:rFonts w:ascii="Arial" w:hAnsi="Arial" w:cs="Arial"/>
        </w:rPr>
      </w:pPr>
      <w:r>
        <w:rPr>
          <w:rFonts w:ascii="Arial" w:hAnsi="Arial" w:cs="Arial"/>
        </w:rPr>
        <w:t>Les</w:t>
      </w:r>
      <w:r w:rsidR="008D52EF" w:rsidRPr="008D52EF">
        <w:rPr>
          <w:rFonts w:ascii="Arial" w:hAnsi="Arial" w:cs="Arial"/>
        </w:rPr>
        <w:t xml:space="preserve"> données personnelles et administratives </w:t>
      </w:r>
      <w:r w:rsidR="00060A34">
        <w:rPr>
          <w:rFonts w:ascii="Arial" w:hAnsi="Arial" w:cs="Arial"/>
        </w:rPr>
        <w:t xml:space="preserve">nécessaires à </w:t>
      </w:r>
      <w:r w:rsidR="008D52EF" w:rsidRPr="008D52EF">
        <w:rPr>
          <w:rFonts w:ascii="Arial" w:hAnsi="Arial" w:cs="Arial"/>
        </w:rPr>
        <w:t>la prise en charge financière</w:t>
      </w:r>
      <w:r w:rsidR="00060A34">
        <w:rPr>
          <w:rFonts w:ascii="Arial" w:hAnsi="Arial" w:cs="Arial"/>
        </w:rPr>
        <w:t xml:space="preserve"> (PEC) sont déduites automatiquement à partir des informations contenues dans la base administrative.</w:t>
      </w:r>
    </w:p>
    <w:p w:rsidR="00E134CB" w:rsidRDefault="00E134CB" w:rsidP="008D52EF">
      <w:pPr>
        <w:spacing w:before="240" w:after="240" w:line="280" w:lineRule="exact"/>
        <w:ind w:left="-567" w:right="-709"/>
        <w:jc w:val="both"/>
        <w:rPr>
          <w:rFonts w:ascii="Arial" w:hAnsi="Arial" w:cs="Arial"/>
        </w:rPr>
      </w:pPr>
      <w:r>
        <w:rPr>
          <w:rFonts w:ascii="Arial" w:hAnsi="Arial" w:cs="Arial"/>
        </w:rPr>
        <w:t>Le gestionnaire intervient obligatoirement sur la PEC minimale, générée automatiquement à partir des données administratives, afin d’une part de la compléter et d’autre part, la vérifier avant de la notifier au comptable.</w:t>
      </w:r>
    </w:p>
    <w:p w:rsidR="008D52EF" w:rsidRPr="008D52EF" w:rsidRDefault="008D52EF" w:rsidP="00216961">
      <w:pPr>
        <w:spacing w:after="240" w:line="280" w:lineRule="exact"/>
        <w:ind w:left="-567" w:right="-709"/>
        <w:jc w:val="both"/>
        <w:rPr>
          <w:rFonts w:ascii="Arial" w:hAnsi="Arial" w:cs="Arial"/>
        </w:rPr>
      </w:pPr>
      <w:r w:rsidRPr="008D52EF">
        <w:rPr>
          <w:rFonts w:ascii="Arial" w:hAnsi="Arial" w:cs="Arial"/>
        </w:rPr>
        <w:t xml:space="preserve">La prise en charge s'opère à partir de la </w:t>
      </w:r>
      <w:r w:rsidRPr="0021571B">
        <w:rPr>
          <w:rFonts w:ascii="Arial" w:hAnsi="Arial" w:cs="Arial"/>
          <w:b/>
          <w:u w:val="single"/>
        </w:rPr>
        <w:t>sélection FSF</w:t>
      </w:r>
      <w:r w:rsidRPr="008D52EF">
        <w:rPr>
          <w:rFonts w:ascii="Arial" w:hAnsi="Arial" w:cs="Arial"/>
        </w:rPr>
        <w:t>.</w:t>
      </w:r>
    </w:p>
    <w:p w:rsidR="008D52EF" w:rsidRPr="008D52EF" w:rsidRDefault="008D52EF" w:rsidP="00216961">
      <w:pPr>
        <w:spacing w:after="240" w:line="280" w:lineRule="exact"/>
        <w:ind w:left="-567" w:right="-709"/>
        <w:jc w:val="both"/>
        <w:rPr>
          <w:rFonts w:ascii="Arial" w:hAnsi="Arial" w:cs="Arial"/>
        </w:rPr>
      </w:pPr>
      <w:r w:rsidRPr="008D52EF">
        <w:rPr>
          <w:rFonts w:ascii="Arial" w:hAnsi="Arial" w:cs="Arial"/>
        </w:rPr>
        <w:t>Après sélection de l'agent dans la base, il faut saisir les différents éléments</w:t>
      </w:r>
      <w:r w:rsidR="00A76D77">
        <w:rPr>
          <w:rFonts w:ascii="Arial" w:hAnsi="Arial" w:cs="Arial"/>
        </w:rPr>
        <w:t xml:space="preserve"> suivants</w:t>
      </w:r>
      <w:r w:rsidRPr="008D52EF">
        <w:rPr>
          <w:rFonts w:ascii="Arial" w:hAnsi="Arial" w:cs="Arial"/>
        </w:rPr>
        <w:t xml:space="preserve"> de la prise en charge financière :</w:t>
      </w:r>
    </w:p>
    <w:p w:rsidR="008D52EF" w:rsidRPr="0021571B" w:rsidRDefault="008D52EF" w:rsidP="0021571B">
      <w:pPr>
        <w:pStyle w:val="Paragraphedeliste"/>
        <w:numPr>
          <w:ilvl w:val="0"/>
          <w:numId w:val="4"/>
        </w:numPr>
        <w:spacing w:after="120" w:line="280" w:lineRule="exact"/>
        <w:ind w:left="-284" w:right="-709" w:hanging="283"/>
        <w:jc w:val="both"/>
        <w:rPr>
          <w:rFonts w:ascii="Arial" w:hAnsi="Arial" w:cs="Arial"/>
        </w:rPr>
      </w:pPr>
      <w:r w:rsidRPr="0021571B">
        <w:rPr>
          <w:rFonts w:ascii="Arial" w:hAnsi="Arial" w:cs="Arial"/>
          <w:b/>
          <w:u w:val="single"/>
        </w:rPr>
        <w:t>code administration</w:t>
      </w:r>
      <w:r w:rsidRPr="0021571B">
        <w:rPr>
          <w:rFonts w:ascii="Arial" w:hAnsi="Arial" w:cs="Arial"/>
          <w:u w:val="single"/>
        </w:rPr>
        <w:t xml:space="preserve"> (3 caractères)</w:t>
      </w:r>
      <w:r w:rsidRPr="0021571B">
        <w:rPr>
          <w:rFonts w:ascii="Arial" w:hAnsi="Arial" w:cs="Arial"/>
        </w:rPr>
        <w:t xml:space="preserve"> :</w:t>
      </w:r>
    </w:p>
    <w:p w:rsidR="008D52EF" w:rsidRPr="008D52EF" w:rsidRDefault="008D52EF" w:rsidP="0021571B">
      <w:pPr>
        <w:spacing w:after="120" w:line="280" w:lineRule="exact"/>
        <w:ind w:left="-284" w:right="-709"/>
        <w:jc w:val="both"/>
        <w:rPr>
          <w:rFonts w:ascii="Arial" w:hAnsi="Arial" w:cs="Arial"/>
        </w:rPr>
      </w:pPr>
      <w:r w:rsidRPr="008D52EF">
        <w:rPr>
          <w:rFonts w:ascii="Arial" w:hAnsi="Arial" w:cs="Arial"/>
        </w:rPr>
        <w:t xml:space="preserve">Déterminé </w:t>
      </w:r>
      <w:r w:rsidR="00094B8E">
        <w:rPr>
          <w:rFonts w:ascii="Arial" w:hAnsi="Arial" w:cs="Arial"/>
        </w:rPr>
        <w:t xml:space="preserve">par la </w:t>
      </w:r>
      <w:proofErr w:type="spellStart"/>
      <w:r w:rsidR="00094B8E">
        <w:rPr>
          <w:rFonts w:ascii="Arial" w:hAnsi="Arial" w:cs="Arial"/>
        </w:rPr>
        <w:t>DGFiP</w:t>
      </w:r>
      <w:proofErr w:type="spellEnd"/>
      <w:r w:rsidR="00094B8E">
        <w:rPr>
          <w:rFonts w:ascii="Arial" w:hAnsi="Arial" w:cs="Arial"/>
        </w:rPr>
        <w:t xml:space="preserve"> </w:t>
      </w:r>
      <w:r w:rsidR="0021571B">
        <w:rPr>
          <w:rFonts w:ascii="Arial" w:hAnsi="Arial" w:cs="Arial"/>
        </w:rPr>
        <w:t>en accord avec le</w:t>
      </w:r>
      <w:r w:rsidRPr="008D52EF">
        <w:rPr>
          <w:rFonts w:ascii="Arial" w:hAnsi="Arial" w:cs="Arial"/>
        </w:rPr>
        <w:t xml:space="preserve"> bureau des rémunérations (DAF C3), il définit le service gestionnaire</w:t>
      </w:r>
      <w:r w:rsidR="009E3EFA">
        <w:rPr>
          <w:rFonts w:ascii="Arial" w:hAnsi="Arial" w:cs="Arial"/>
        </w:rPr>
        <w:t>. Ce</w:t>
      </w:r>
      <w:r w:rsidRPr="008D52EF">
        <w:rPr>
          <w:rFonts w:ascii="Arial" w:hAnsi="Arial" w:cs="Arial"/>
        </w:rPr>
        <w:t xml:space="preserve"> code correspond à un ensemble de personnels gérés selon l'organisation retenue (établissement, catégorie de personnel, site géographique de gestion...).</w:t>
      </w:r>
    </w:p>
    <w:p w:rsidR="008D52EF" w:rsidRPr="008D52EF" w:rsidRDefault="008D52EF" w:rsidP="00216961">
      <w:pPr>
        <w:spacing w:after="240" w:line="280" w:lineRule="exact"/>
        <w:ind w:left="-284" w:right="-709"/>
        <w:jc w:val="both"/>
        <w:rPr>
          <w:rFonts w:ascii="Arial" w:hAnsi="Arial" w:cs="Arial"/>
        </w:rPr>
      </w:pPr>
      <w:r w:rsidRPr="008D52EF">
        <w:rPr>
          <w:rFonts w:ascii="Arial" w:hAnsi="Arial" w:cs="Arial"/>
        </w:rPr>
        <w:lastRenderedPageBreak/>
        <w:t>Il permet d'effectuer des tris et des ruptures</w:t>
      </w:r>
      <w:r w:rsidR="00CF373F">
        <w:rPr>
          <w:rFonts w:ascii="Arial" w:hAnsi="Arial" w:cs="Arial"/>
        </w:rPr>
        <w:t>.</w:t>
      </w:r>
    </w:p>
    <w:p w:rsidR="008D52EF" w:rsidRPr="00216961" w:rsidRDefault="008D52EF" w:rsidP="00216961">
      <w:pPr>
        <w:pStyle w:val="Paragraphedeliste"/>
        <w:numPr>
          <w:ilvl w:val="0"/>
          <w:numId w:val="4"/>
        </w:numPr>
        <w:spacing w:after="120" w:line="280" w:lineRule="exact"/>
        <w:ind w:left="-284" w:right="-709" w:hanging="283"/>
        <w:jc w:val="both"/>
        <w:rPr>
          <w:rFonts w:ascii="Arial" w:hAnsi="Arial" w:cs="Arial"/>
        </w:rPr>
      </w:pPr>
      <w:r w:rsidRPr="00216961">
        <w:rPr>
          <w:rFonts w:ascii="Arial" w:hAnsi="Arial" w:cs="Arial"/>
          <w:b/>
          <w:u w:val="single"/>
        </w:rPr>
        <w:t>code département</w:t>
      </w:r>
      <w:r w:rsidRPr="00216961">
        <w:rPr>
          <w:rFonts w:ascii="Arial" w:hAnsi="Arial" w:cs="Arial"/>
          <w:u w:val="single"/>
        </w:rPr>
        <w:t xml:space="preserve"> (3 caractères)</w:t>
      </w:r>
      <w:r w:rsidRPr="00216961">
        <w:rPr>
          <w:rFonts w:ascii="Arial" w:hAnsi="Arial" w:cs="Arial"/>
        </w:rPr>
        <w:t xml:space="preserve"> :</w:t>
      </w:r>
    </w:p>
    <w:p w:rsidR="00216961" w:rsidRDefault="001E4FF3" w:rsidP="00216961">
      <w:pPr>
        <w:spacing w:after="240" w:line="280" w:lineRule="exact"/>
        <w:ind w:left="-284" w:right="-709"/>
        <w:jc w:val="both"/>
        <w:rPr>
          <w:rFonts w:ascii="Arial" w:hAnsi="Arial" w:cs="Arial"/>
        </w:rPr>
      </w:pPr>
      <w:r>
        <w:rPr>
          <w:rFonts w:ascii="Arial" w:hAnsi="Arial" w:cs="Arial"/>
        </w:rPr>
        <w:t>Il</w:t>
      </w:r>
      <w:r w:rsidR="008D52EF" w:rsidRPr="008D52EF">
        <w:rPr>
          <w:rFonts w:ascii="Arial" w:hAnsi="Arial" w:cs="Arial"/>
        </w:rPr>
        <w:t xml:space="preserve"> s'agit du numéro de code du département géographique du poste d'affectation. Ce code indique le lieu de versement des cotisations de sécurité sociale. Associé au code versement de transport, il permet le calcul de la co</w:t>
      </w:r>
      <w:r w:rsidR="00216961">
        <w:rPr>
          <w:rFonts w:ascii="Arial" w:hAnsi="Arial" w:cs="Arial"/>
        </w:rPr>
        <w:t>ntribution patronale</w:t>
      </w:r>
      <w:r w:rsidR="008D52EF" w:rsidRPr="008D52EF">
        <w:rPr>
          <w:rFonts w:ascii="Arial" w:hAnsi="Arial" w:cs="Arial"/>
        </w:rPr>
        <w:t xml:space="preserve"> du versement de transport.</w:t>
      </w:r>
    </w:p>
    <w:p w:rsidR="008D52EF" w:rsidRPr="00216961" w:rsidRDefault="008D52EF" w:rsidP="00216961">
      <w:pPr>
        <w:pStyle w:val="Paragraphedeliste"/>
        <w:numPr>
          <w:ilvl w:val="0"/>
          <w:numId w:val="4"/>
        </w:numPr>
        <w:spacing w:after="120" w:line="280" w:lineRule="exact"/>
        <w:ind w:left="-284" w:right="-709" w:hanging="283"/>
        <w:jc w:val="both"/>
        <w:rPr>
          <w:rFonts w:ascii="Arial" w:hAnsi="Arial" w:cs="Arial"/>
        </w:rPr>
      </w:pPr>
      <w:r w:rsidRPr="00216961">
        <w:rPr>
          <w:rFonts w:ascii="Arial" w:hAnsi="Arial" w:cs="Arial"/>
          <w:b/>
          <w:u w:val="single"/>
        </w:rPr>
        <w:t>numéro de dossier</w:t>
      </w:r>
      <w:r w:rsidR="00216961" w:rsidRPr="00216961">
        <w:rPr>
          <w:rFonts w:ascii="Arial" w:hAnsi="Arial" w:cs="Arial"/>
          <w:b/>
          <w:u w:val="single"/>
        </w:rPr>
        <w:t xml:space="preserve"> - </w:t>
      </w:r>
      <w:r w:rsidRPr="00216961">
        <w:rPr>
          <w:rFonts w:ascii="Arial" w:hAnsi="Arial" w:cs="Arial"/>
          <w:b/>
          <w:u w:val="single"/>
        </w:rPr>
        <w:t xml:space="preserve">NUDOS </w:t>
      </w:r>
      <w:r w:rsidRPr="00216961">
        <w:rPr>
          <w:rFonts w:ascii="Arial" w:hAnsi="Arial" w:cs="Arial"/>
          <w:u w:val="single"/>
        </w:rPr>
        <w:t>(de 00 à 99)</w:t>
      </w:r>
      <w:r w:rsidRPr="00216961">
        <w:rPr>
          <w:rFonts w:ascii="Arial" w:hAnsi="Arial" w:cs="Arial"/>
        </w:rPr>
        <w:t xml:space="preserve"> :</w:t>
      </w:r>
    </w:p>
    <w:p w:rsidR="008D52EF" w:rsidRPr="008D52EF" w:rsidRDefault="008D52EF" w:rsidP="00216961">
      <w:pPr>
        <w:spacing w:after="120" w:line="280" w:lineRule="exact"/>
        <w:ind w:left="-284" w:right="-709"/>
        <w:jc w:val="both"/>
        <w:rPr>
          <w:rFonts w:ascii="Arial" w:hAnsi="Arial" w:cs="Arial"/>
        </w:rPr>
      </w:pPr>
      <w:r w:rsidRPr="008D52EF">
        <w:rPr>
          <w:rFonts w:ascii="Arial" w:hAnsi="Arial" w:cs="Arial"/>
        </w:rPr>
        <w:t>Le numéro de dossier, associé au numéro I.N.S.E.E. et à la clé, permet d'identifier un dossier dans les fichiers paye.</w:t>
      </w:r>
    </w:p>
    <w:p w:rsidR="009E3EFA" w:rsidRDefault="008D52EF" w:rsidP="00216961">
      <w:pPr>
        <w:spacing w:after="120" w:line="280" w:lineRule="exact"/>
        <w:ind w:left="-284" w:right="-709"/>
        <w:jc w:val="both"/>
        <w:rPr>
          <w:rFonts w:ascii="Arial" w:hAnsi="Arial" w:cs="Arial"/>
        </w:rPr>
      </w:pPr>
      <w:r w:rsidRPr="008D52EF">
        <w:rPr>
          <w:rFonts w:ascii="Arial" w:hAnsi="Arial" w:cs="Arial"/>
        </w:rPr>
        <w:t xml:space="preserve">Pour la première prise en charge, le numéro de dossier est toujours </w:t>
      </w:r>
      <w:r w:rsidR="00216961">
        <w:rPr>
          <w:rFonts w:ascii="Arial" w:hAnsi="Arial" w:cs="Arial"/>
        </w:rPr>
        <w:t>‘00’</w:t>
      </w:r>
      <w:r w:rsidRPr="008D52EF">
        <w:rPr>
          <w:rFonts w:ascii="Arial" w:hAnsi="Arial" w:cs="Arial"/>
        </w:rPr>
        <w:t xml:space="preserve">. Cependant, dans certains cas, il faut "réinstaller" un agent, c'est-à-dire le créer à nouveau dans le système </w:t>
      </w:r>
      <w:r w:rsidR="00216961">
        <w:rPr>
          <w:rFonts w:ascii="Arial" w:hAnsi="Arial" w:cs="Arial"/>
        </w:rPr>
        <w:t xml:space="preserve">de la </w:t>
      </w:r>
      <w:r w:rsidRPr="008D52EF">
        <w:rPr>
          <w:rFonts w:ascii="Arial" w:hAnsi="Arial" w:cs="Arial"/>
        </w:rPr>
        <w:t xml:space="preserve">paye : une nouvelle prise en charge est </w:t>
      </w:r>
      <w:r w:rsidR="00216961">
        <w:rPr>
          <w:rFonts w:ascii="Arial" w:hAnsi="Arial" w:cs="Arial"/>
        </w:rPr>
        <w:t xml:space="preserve">alors </w:t>
      </w:r>
      <w:r w:rsidR="0038429B">
        <w:rPr>
          <w:rFonts w:ascii="Arial" w:hAnsi="Arial" w:cs="Arial"/>
        </w:rPr>
        <w:t>nécessaire et donc un nouveau NUDOS, est alors nécessaire dans les situations suivantes :</w:t>
      </w:r>
    </w:p>
    <w:p w:rsidR="009E3EFA" w:rsidRDefault="009E3EFA">
      <w:pPr>
        <w:spacing w:after="200" w:line="276" w:lineRule="auto"/>
        <w:rPr>
          <w:rFonts w:ascii="Arial" w:hAnsi="Arial" w:cs="Arial"/>
        </w:rPr>
      </w:pPr>
      <w:r>
        <w:rPr>
          <w:rFonts w:ascii="Arial" w:hAnsi="Arial" w:cs="Arial"/>
        </w:rPr>
        <w:br w:type="page"/>
      </w:r>
    </w:p>
    <w:p w:rsidR="008E3B3D" w:rsidRPr="008E3B3D" w:rsidRDefault="008E3B3D" w:rsidP="008E3B3D">
      <w:pPr>
        <w:pStyle w:val="Paragraphedeliste"/>
        <w:numPr>
          <w:ilvl w:val="0"/>
          <w:numId w:val="5"/>
        </w:numPr>
        <w:autoSpaceDE w:val="0"/>
        <w:autoSpaceDN w:val="0"/>
        <w:adjustRightInd w:val="0"/>
        <w:spacing w:after="120" w:line="280" w:lineRule="exact"/>
        <w:ind w:left="142" w:hanging="357"/>
        <w:contextualSpacing w:val="0"/>
        <w:jc w:val="both"/>
        <w:rPr>
          <w:rFonts w:ascii="Arial" w:hAnsi="Arial" w:cs="Arial"/>
          <w:color w:val="000000"/>
        </w:rPr>
      </w:pPr>
      <w:r w:rsidRPr="008E3B3D">
        <w:rPr>
          <w:rFonts w:ascii="Arial" w:hAnsi="Arial" w:cs="Arial"/>
          <w:i/>
          <w:color w:val="000000"/>
          <w:u w:val="single"/>
        </w:rPr>
        <w:lastRenderedPageBreak/>
        <w:t>Agent changeant de situation statutaire</w:t>
      </w:r>
      <w:r w:rsidRPr="008E3B3D">
        <w:rPr>
          <w:rFonts w:ascii="Arial" w:hAnsi="Arial" w:cs="Arial"/>
          <w:color w:val="000000"/>
        </w:rPr>
        <w:t xml:space="preserve"> :</w:t>
      </w:r>
    </w:p>
    <w:p w:rsidR="008E3B3D" w:rsidRPr="008E3B3D" w:rsidRDefault="008E3B3D" w:rsidP="00716FDD">
      <w:pPr>
        <w:pStyle w:val="Paragraphedeliste"/>
        <w:numPr>
          <w:ilvl w:val="0"/>
          <w:numId w:val="5"/>
        </w:numPr>
        <w:autoSpaceDE w:val="0"/>
        <w:autoSpaceDN w:val="0"/>
        <w:adjustRightInd w:val="0"/>
        <w:spacing w:after="120" w:line="280" w:lineRule="exact"/>
        <w:ind w:left="426" w:hanging="284"/>
        <w:contextualSpacing w:val="0"/>
        <w:jc w:val="both"/>
        <w:rPr>
          <w:rFonts w:ascii="Arial" w:hAnsi="Arial" w:cs="Arial"/>
          <w:color w:val="000000"/>
        </w:rPr>
      </w:pPr>
      <w:r w:rsidRPr="008E3B3D">
        <w:rPr>
          <w:rFonts w:ascii="Arial" w:hAnsi="Arial" w:cs="Arial"/>
          <w:color w:val="000000"/>
        </w:rPr>
        <w:t>prise en charge comme non -titulaire : NUDOS = 00</w:t>
      </w:r>
    </w:p>
    <w:p w:rsidR="00716FDD" w:rsidRDefault="008E3B3D" w:rsidP="00716FDD">
      <w:pPr>
        <w:pStyle w:val="Paragraphedeliste"/>
        <w:numPr>
          <w:ilvl w:val="0"/>
          <w:numId w:val="5"/>
        </w:numPr>
        <w:autoSpaceDE w:val="0"/>
        <w:autoSpaceDN w:val="0"/>
        <w:adjustRightInd w:val="0"/>
        <w:spacing w:after="120" w:line="280" w:lineRule="exact"/>
        <w:ind w:left="426" w:hanging="284"/>
        <w:contextualSpacing w:val="0"/>
        <w:jc w:val="both"/>
        <w:rPr>
          <w:rFonts w:ascii="Arial" w:hAnsi="Arial" w:cs="Arial"/>
          <w:color w:val="000000"/>
        </w:rPr>
      </w:pPr>
      <w:r w:rsidRPr="008E3B3D">
        <w:rPr>
          <w:rFonts w:ascii="Arial" w:hAnsi="Arial" w:cs="Arial"/>
          <w:color w:val="000000"/>
        </w:rPr>
        <w:t>nomination de cet agent en qualité de stagiaire ou de titulaire : NUDOS = 10</w:t>
      </w:r>
    </w:p>
    <w:p w:rsidR="008E3B3D" w:rsidRPr="00716FDD" w:rsidRDefault="008E3B3D" w:rsidP="00716FDD">
      <w:pPr>
        <w:autoSpaceDE w:val="0"/>
        <w:autoSpaceDN w:val="0"/>
        <w:adjustRightInd w:val="0"/>
        <w:spacing w:after="120" w:line="280" w:lineRule="exact"/>
        <w:ind w:left="142" w:right="-709"/>
        <w:jc w:val="both"/>
        <w:rPr>
          <w:rFonts w:ascii="Arial" w:hAnsi="Arial" w:cs="Arial"/>
          <w:color w:val="000000"/>
        </w:rPr>
      </w:pPr>
      <w:r w:rsidRPr="00716FDD">
        <w:rPr>
          <w:rFonts w:ascii="Arial" w:hAnsi="Arial" w:cs="Arial"/>
          <w:color w:val="000000"/>
        </w:rPr>
        <w:t>L'agent est connu sous deu</w:t>
      </w:r>
      <w:r w:rsidR="00716FDD">
        <w:rPr>
          <w:rFonts w:ascii="Arial" w:hAnsi="Arial" w:cs="Arial"/>
          <w:color w:val="000000"/>
        </w:rPr>
        <w:t xml:space="preserve">x identifiants, selon que l'on adresse </w:t>
      </w:r>
      <w:r w:rsidRPr="00716FDD">
        <w:rPr>
          <w:rFonts w:ascii="Arial" w:hAnsi="Arial" w:cs="Arial"/>
          <w:color w:val="000000"/>
        </w:rPr>
        <w:t>sa si</w:t>
      </w:r>
      <w:r w:rsidR="00716FDD">
        <w:rPr>
          <w:rFonts w:ascii="Arial" w:hAnsi="Arial" w:cs="Arial"/>
          <w:color w:val="000000"/>
        </w:rPr>
        <w:t xml:space="preserve">tuation de titulaire ou celle </w:t>
      </w:r>
      <w:r w:rsidRPr="00716FDD">
        <w:rPr>
          <w:rFonts w:ascii="Arial" w:hAnsi="Arial" w:cs="Arial"/>
          <w:color w:val="000000"/>
        </w:rPr>
        <w:t>de non titulaire.</w:t>
      </w:r>
    </w:p>
    <w:p w:rsidR="00716FDD" w:rsidRPr="00716FDD" w:rsidRDefault="008E3B3D" w:rsidP="00716FDD">
      <w:pPr>
        <w:pStyle w:val="Paragraphedeliste"/>
        <w:numPr>
          <w:ilvl w:val="0"/>
          <w:numId w:val="6"/>
        </w:numPr>
        <w:autoSpaceDE w:val="0"/>
        <w:autoSpaceDN w:val="0"/>
        <w:adjustRightInd w:val="0"/>
        <w:spacing w:before="100" w:beforeAutospacing="1" w:after="120" w:line="280" w:lineRule="exact"/>
        <w:ind w:left="142" w:right="-709" w:hanging="357"/>
        <w:contextualSpacing w:val="0"/>
        <w:jc w:val="both"/>
        <w:rPr>
          <w:rFonts w:ascii="Arial" w:hAnsi="Arial" w:cs="Arial"/>
          <w:i/>
          <w:color w:val="000000"/>
        </w:rPr>
      </w:pPr>
      <w:r w:rsidRPr="00716FDD">
        <w:rPr>
          <w:rFonts w:ascii="Arial" w:hAnsi="Arial" w:cs="Arial"/>
          <w:i/>
          <w:color w:val="000000"/>
          <w:u w:val="single"/>
        </w:rPr>
        <w:t>Agent percevant certaines indemnités sur un programme différent du programme associé à celui de sa rémunération.</w:t>
      </w:r>
    </w:p>
    <w:p w:rsidR="008E3B3D" w:rsidRPr="00716FDD" w:rsidRDefault="008E3B3D" w:rsidP="00716FDD">
      <w:pPr>
        <w:pStyle w:val="Paragraphedeliste"/>
        <w:autoSpaceDE w:val="0"/>
        <w:autoSpaceDN w:val="0"/>
        <w:adjustRightInd w:val="0"/>
        <w:spacing w:before="100" w:beforeAutospacing="1" w:after="120" w:line="280" w:lineRule="exact"/>
        <w:ind w:left="142" w:right="-709"/>
        <w:contextualSpacing w:val="0"/>
        <w:jc w:val="both"/>
        <w:rPr>
          <w:rFonts w:ascii="Arial" w:hAnsi="Arial" w:cs="Arial"/>
          <w:color w:val="000000"/>
        </w:rPr>
      </w:pPr>
      <w:r w:rsidRPr="00716FDD">
        <w:rPr>
          <w:rFonts w:ascii="Arial" w:hAnsi="Arial" w:cs="Arial"/>
          <w:color w:val="000000"/>
        </w:rPr>
        <w:t>Dans le cas d’une prise en charge « indemnitaire » il existe deux solutions :</w:t>
      </w:r>
    </w:p>
    <w:p w:rsidR="008E3B3D" w:rsidRPr="008E3B3D" w:rsidRDefault="008E3B3D" w:rsidP="00716FDD">
      <w:pPr>
        <w:numPr>
          <w:ilvl w:val="0"/>
          <w:numId w:val="3"/>
        </w:numPr>
        <w:autoSpaceDE w:val="0"/>
        <w:autoSpaceDN w:val="0"/>
        <w:adjustRightInd w:val="0"/>
        <w:spacing w:after="120" w:line="280" w:lineRule="exact"/>
        <w:ind w:right="-709" w:hanging="278"/>
        <w:jc w:val="both"/>
        <w:rPr>
          <w:rFonts w:ascii="Arial" w:hAnsi="Arial" w:cs="Arial"/>
          <w:color w:val="000000"/>
        </w:rPr>
      </w:pPr>
      <w:r w:rsidRPr="008E3B3D">
        <w:rPr>
          <w:rFonts w:ascii="Arial" w:hAnsi="Arial" w:cs="Arial"/>
          <w:color w:val="000000"/>
        </w:rPr>
        <w:t>l’agent est installé avec un code grade NNE indemnitaire (04 9902 0000), une quotité à zéro, sans indice</w:t>
      </w:r>
    </w:p>
    <w:p w:rsidR="008E3B3D" w:rsidRPr="008E3B3D" w:rsidRDefault="008E3B3D" w:rsidP="00716FDD">
      <w:pPr>
        <w:numPr>
          <w:ilvl w:val="0"/>
          <w:numId w:val="3"/>
        </w:numPr>
        <w:autoSpaceDE w:val="0"/>
        <w:autoSpaceDN w:val="0"/>
        <w:adjustRightInd w:val="0"/>
        <w:spacing w:after="240" w:line="280" w:lineRule="exact"/>
        <w:ind w:right="-709" w:hanging="278"/>
        <w:jc w:val="both"/>
        <w:rPr>
          <w:rFonts w:ascii="Arial" w:hAnsi="Arial" w:cs="Arial"/>
          <w:color w:val="000000"/>
        </w:rPr>
      </w:pPr>
      <w:r w:rsidRPr="008E3B3D">
        <w:rPr>
          <w:rFonts w:ascii="Arial" w:hAnsi="Arial" w:cs="Arial"/>
          <w:color w:val="000000"/>
        </w:rPr>
        <w:t>l’agent est maintenu sur son code grade actif, avec un indice et une quotité de prise en charge à 0. En revanche, l’agent conserve l’échelon de son dossier de rémunération principale.</w:t>
      </w:r>
    </w:p>
    <w:p w:rsidR="008E3B3D" w:rsidRPr="008E3B3D" w:rsidRDefault="008E3B3D" w:rsidP="00716FDD">
      <w:pPr>
        <w:autoSpaceDE w:val="0"/>
        <w:autoSpaceDN w:val="0"/>
        <w:adjustRightInd w:val="0"/>
        <w:spacing w:after="240" w:line="280" w:lineRule="exact"/>
        <w:ind w:left="142" w:right="-709"/>
        <w:jc w:val="both"/>
        <w:rPr>
          <w:rFonts w:ascii="Arial" w:hAnsi="Arial" w:cs="Arial"/>
          <w:color w:val="000000"/>
        </w:rPr>
      </w:pPr>
      <w:r w:rsidRPr="008E3B3D">
        <w:rPr>
          <w:rFonts w:ascii="Arial" w:hAnsi="Arial" w:cs="Arial"/>
          <w:color w:val="000000"/>
        </w:rPr>
        <w:t>La deuxième solution est celle utilisée dans le module paie. Elle nécessite une suppression de mouvements en cas de changement d’échelon</w:t>
      </w:r>
    </w:p>
    <w:p w:rsidR="008E3B3D" w:rsidRPr="00716FDD" w:rsidRDefault="008E3B3D" w:rsidP="00716FDD">
      <w:pPr>
        <w:pStyle w:val="Paragraphedeliste"/>
        <w:numPr>
          <w:ilvl w:val="0"/>
          <w:numId w:val="8"/>
        </w:numPr>
        <w:autoSpaceDE w:val="0"/>
        <w:autoSpaceDN w:val="0"/>
        <w:adjustRightInd w:val="0"/>
        <w:spacing w:before="100" w:beforeAutospacing="1" w:after="120" w:line="280" w:lineRule="exact"/>
        <w:ind w:left="142" w:right="-709" w:hanging="357"/>
        <w:contextualSpacing w:val="0"/>
        <w:jc w:val="both"/>
        <w:rPr>
          <w:rFonts w:ascii="Arial" w:hAnsi="Arial" w:cs="Arial"/>
          <w:i/>
          <w:color w:val="000000"/>
          <w:u w:val="single"/>
        </w:rPr>
      </w:pPr>
      <w:r w:rsidRPr="00716FDD">
        <w:rPr>
          <w:rFonts w:ascii="Arial" w:hAnsi="Arial" w:cs="Arial"/>
          <w:i/>
          <w:color w:val="000000"/>
          <w:u w:val="single"/>
        </w:rPr>
        <w:t>Agent nommé sur plusieurs postes avec des imputations budgétaires différentes et parfois même des indices différents</w:t>
      </w:r>
      <w:r w:rsidRPr="00716FDD">
        <w:rPr>
          <w:rFonts w:ascii="Arial" w:hAnsi="Arial" w:cs="Arial"/>
          <w:i/>
          <w:color w:val="000000"/>
        </w:rPr>
        <w:t>.</w:t>
      </w:r>
    </w:p>
    <w:p w:rsidR="008E3B3D" w:rsidRPr="008E3B3D" w:rsidRDefault="008E3B3D" w:rsidP="00716FDD">
      <w:pPr>
        <w:autoSpaceDE w:val="0"/>
        <w:autoSpaceDN w:val="0"/>
        <w:adjustRightInd w:val="0"/>
        <w:spacing w:before="100" w:beforeAutospacing="1" w:after="120" w:line="280" w:lineRule="exact"/>
        <w:ind w:left="142" w:right="-709"/>
        <w:jc w:val="both"/>
        <w:rPr>
          <w:rFonts w:ascii="Arial" w:hAnsi="Arial" w:cs="Arial"/>
          <w:color w:val="000000"/>
        </w:rPr>
      </w:pPr>
      <w:r w:rsidRPr="008E3B3D">
        <w:rPr>
          <w:rFonts w:ascii="Arial" w:hAnsi="Arial" w:cs="Arial"/>
          <w:color w:val="000000"/>
        </w:rPr>
        <w:t>Le numéro de dossier permet ainsi de distinguer les emplois occupés par un agent dans le même ministère.</w:t>
      </w:r>
    </w:p>
    <w:p w:rsidR="00716FDD" w:rsidRDefault="008E3B3D" w:rsidP="00716FDD">
      <w:pPr>
        <w:autoSpaceDE w:val="0"/>
        <w:autoSpaceDN w:val="0"/>
        <w:adjustRightInd w:val="0"/>
        <w:spacing w:before="100" w:beforeAutospacing="1" w:after="100" w:afterAutospacing="1" w:line="280" w:lineRule="exact"/>
        <w:ind w:left="142"/>
        <w:jc w:val="both"/>
        <w:rPr>
          <w:rFonts w:ascii="Arial" w:hAnsi="Arial" w:cs="Arial"/>
          <w:color w:val="000000"/>
        </w:rPr>
      </w:pPr>
      <w:r w:rsidRPr="008E3B3D">
        <w:rPr>
          <w:rFonts w:ascii="Arial" w:hAnsi="Arial" w:cs="Arial"/>
          <w:color w:val="000000"/>
        </w:rPr>
        <w:t>A chaque prise en charge correspond, pour l'agent, un paiement et un bulletin de salaire.</w:t>
      </w:r>
    </w:p>
    <w:p w:rsidR="00716FDD" w:rsidRPr="00AA0619" w:rsidRDefault="008E3B3D" w:rsidP="002F7FC9">
      <w:pPr>
        <w:autoSpaceDE w:val="0"/>
        <w:autoSpaceDN w:val="0"/>
        <w:adjustRightInd w:val="0"/>
        <w:spacing w:before="100" w:beforeAutospacing="1" w:after="120" w:line="280" w:lineRule="exact"/>
        <w:ind w:left="-284" w:right="-709"/>
        <w:jc w:val="both"/>
        <w:rPr>
          <w:rFonts w:ascii="Arial" w:hAnsi="Arial" w:cs="Arial"/>
          <w:color w:val="000000"/>
        </w:rPr>
      </w:pPr>
      <w:r w:rsidRPr="00AA0619">
        <w:rPr>
          <w:rFonts w:ascii="Arial" w:hAnsi="Arial" w:cs="Arial"/>
          <w:color w:val="000000"/>
        </w:rPr>
        <w:lastRenderedPageBreak/>
        <w:t>Certains éléments modifiés en situation administrative sont automatiquement répercutés dans tous les dossiers. En effet, la gestion des personnels sous forme de base de données s'accompagne de l'association à chaque identifiant (n° I.N.S.E.E. + clé + NUD</w:t>
      </w:r>
      <w:r w:rsidR="00716FDD" w:rsidRPr="00AA0619">
        <w:rPr>
          <w:rFonts w:ascii="Arial" w:hAnsi="Arial" w:cs="Arial"/>
          <w:color w:val="000000"/>
        </w:rPr>
        <w:t>OS) des mêmes données.</w:t>
      </w:r>
    </w:p>
    <w:p w:rsidR="008E3B3D" w:rsidRPr="008E3B3D" w:rsidRDefault="008E3B3D" w:rsidP="002F7FC9">
      <w:pPr>
        <w:autoSpaceDE w:val="0"/>
        <w:autoSpaceDN w:val="0"/>
        <w:adjustRightInd w:val="0"/>
        <w:spacing w:after="120" w:line="280" w:lineRule="exact"/>
        <w:ind w:left="-284" w:right="-709"/>
        <w:jc w:val="both"/>
        <w:rPr>
          <w:rFonts w:ascii="Arial" w:hAnsi="Arial" w:cs="Arial"/>
          <w:color w:val="000000"/>
        </w:rPr>
      </w:pPr>
      <w:r w:rsidRPr="00AA0619">
        <w:rPr>
          <w:rFonts w:ascii="Arial" w:hAnsi="Arial" w:cs="Arial"/>
          <w:color w:val="000000"/>
        </w:rPr>
        <w:t>Toutefois, il existe des contrôles pour ne pas mettre à jour toutes les prises en charge (contrôle de la date de fermeture de la prise en charge ou contrôle des codes fins de fonction pour une prise en charge).</w:t>
      </w:r>
    </w:p>
    <w:p w:rsidR="002F7FC9" w:rsidRPr="002F7FC9" w:rsidRDefault="009E3EFA" w:rsidP="00926921">
      <w:pPr>
        <w:pStyle w:val="Paragraphedeliste"/>
        <w:numPr>
          <w:ilvl w:val="0"/>
          <w:numId w:val="4"/>
        </w:numPr>
        <w:spacing w:after="120" w:line="280" w:lineRule="exact"/>
        <w:ind w:left="-284" w:right="-709" w:hanging="283"/>
        <w:jc w:val="both"/>
        <w:rPr>
          <w:rFonts w:ascii="Arial" w:hAnsi="Arial" w:cs="Arial"/>
          <w:color w:val="000000"/>
          <w:u w:val="single"/>
        </w:rPr>
      </w:pPr>
      <w:r>
        <w:rPr>
          <w:rFonts w:ascii="Arial" w:hAnsi="Arial" w:cs="Arial"/>
          <w:b/>
          <w:color w:val="000000"/>
          <w:u w:val="single"/>
        </w:rPr>
        <w:t>d</w:t>
      </w:r>
      <w:r w:rsidR="002F7FC9" w:rsidRPr="002F7FC9">
        <w:rPr>
          <w:rFonts w:ascii="Arial" w:hAnsi="Arial" w:cs="Arial"/>
          <w:b/>
          <w:color w:val="000000"/>
          <w:u w:val="single"/>
        </w:rPr>
        <w:t>ate d'effet de la prise en charge</w:t>
      </w:r>
      <w:r w:rsidR="002F7FC9" w:rsidRPr="002F7FC9">
        <w:rPr>
          <w:rFonts w:ascii="Arial" w:hAnsi="Arial" w:cs="Arial"/>
          <w:color w:val="000000"/>
        </w:rPr>
        <w:t xml:space="preserve"> :</w:t>
      </w:r>
    </w:p>
    <w:p w:rsidR="002F7FC9" w:rsidRPr="002F7FC9" w:rsidRDefault="00D432D3" w:rsidP="002F7FC9">
      <w:pPr>
        <w:autoSpaceDE w:val="0"/>
        <w:autoSpaceDN w:val="0"/>
        <w:adjustRightInd w:val="0"/>
        <w:spacing w:after="120" w:line="280" w:lineRule="exact"/>
        <w:ind w:left="-284" w:right="-709"/>
        <w:jc w:val="both"/>
        <w:rPr>
          <w:rFonts w:ascii="Arial" w:hAnsi="Arial" w:cs="Arial"/>
          <w:color w:val="000000"/>
        </w:rPr>
      </w:pPr>
      <w:r>
        <w:rPr>
          <w:rFonts w:ascii="Arial" w:hAnsi="Arial" w:cs="Arial"/>
          <w:color w:val="000000"/>
        </w:rPr>
        <w:t>L</w:t>
      </w:r>
      <w:r w:rsidR="002F7FC9" w:rsidRPr="002F7FC9">
        <w:rPr>
          <w:rFonts w:ascii="Arial" w:hAnsi="Arial" w:cs="Arial"/>
          <w:color w:val="000000"/>
        </w:rPr>
        <w:t xml:space="preserve">a date d'effet </w:t>
      </w:r>
      <w:r>
        <w:rPr>
          <w:rFonts w:ascii="Arial" w:hAnsi="Arial" w:cs="Arial"/>
          <w:color w:val="000000"/>
        </w:rPr>
        <w:t xml:space="preserve">de la prise en charge correspond à la date d’installation. Pour les personnels pris en charge </w:t>
      </w:r>
      <w:r w:rsidR="00AE23B8">
        <w:rPr>
          <w:rFonts w:ascii="Arial" w:hAnsi="Arial" w:cs="Arial"/>
          <w:color w:val="000000"/>
        </w:rPr>
        <w:t xml:space="preserve">à la rentrée scolaire, la date d’effet </w:t>
      </w:r>
      <w:r w:rsidR="002F7FC9" w:rsidRPr="002F7FC9">
        <w:rPr>
          <w:rFonts w:ascii="Arial" w:hAnsi="Arial" w:cs="Arial"/>
          <w:color w:val="000000"/>
        </w:rPr>
        <w:t>est</w:t>
      </w:r>
      <w:r w:rsidR="00AE23B8">
        <w:rPr>
          <w:rFonts w:ascii="Arial" w:hAnsi="Arial" w:cs="Arial"/>
          <w:color w:val="000000"/>
        </w:rPr>
        <w:t xml:space="preserve"> </w:t>
      </w:r>
      <w:r w:rsidR="00AE23B8" w:rsidRPr="00AE23B8">
        <w:rPr>
          <w:rFonts w:ascii="Arial" w:hAnsi="Arial" w:cs="Arial"/>
          <w:b/>
          <w:color w:val="000000"/>
        </w:rPr>
        <w:t>fixée</w:t>
      </w:r>
      <w:r w:rsidR="00AE23B8">
        <w:rPr>
          <w:rFonts w:ascii="Arial" w:hAnsi="Arial" w:cs="Arial"/>
          <w:color w:val="000000"/>
        </w:rPr>
        <w:t xml:space="preserve"> </w:t>
      </w:r>
      <w:r w:rsidR="00AE23B8">
        <w:rPr>
          <w:rFonts w:ascii="Arial" w:hAnsi="Arial" w:cs="Arial"/>
          <w:b/>
          <w:color w:val="000000"/>
        </w:rPr>
        <w:t>au</w:t>
      </w:r>
      <w:r w:rsidR="002F7FC9" w:rsidRPr="002F7FC9">
        <w:rPr>
          <w:rFonts w:ascii="Arial" w:hAnsi="Arial" w:cs="Arial"/>
          <w:b/>
          <w:color w:val="000000"/>
        </w:rPr>
        <w:t xml:space="preserve"> 1er septembre</w:t>
      </w:r>
      <w:r w:rsidR="002F7FC9" w:rsidRPr="002F7FC9">
        <w:rPr>
          <w:rFonts w:ascii="Arial" w:hAnsi="Arial" w:cs="Arial"/>
          <w:color w:val="000000"/>
        </w:rPr>
        <w:t xml:space="preserve">, sauf pour les personnels mutés dont le traitement est versé par leur académie </w:t>
      </w:r>
      <w:r w:rsidR="002F7FC9">
        <w:rPr>
          <w:rFonts w:ascii="Arial" w:hAnsi="Arial" w:cs="Arial"/>
          <w:color w:val="000000"/>
        </w:rPr>
        <w:t>d'origine jusqu'au 30 septembre (se reporter sur ce point</w:t>
      </w:r>
      <w:r w:rsidR="002F7FC9" w:rsidRPr="002F7FC9">
        <w:rPr>
          <w:rFonts w:ascii="Arial" w:hAnsi="Arial" w:cs="Arial"/>
          <w:color w:val="000000"/>
        </w:rPr>
        <w:t xml:space="preserve"> à la circulaire de rentrée scolaire</w:t>
      </w:r>
      <w:r w:rsidR="002F7FC9">
        <w:rPr>
          <w:rFonts w:ascii="Arial" w:hAnsi="Arial" w:cs="Arial"/>
          <w:color w:val="000000"/>
        </w:rPr>
        <w:t xml:space="preserve"> diffusée annuellement par le bureau des rémunérations</w:t>
      </w:r>
      <w:r w:rsidR="002F7FC9" w:rsidRPr="002F7FC9">
        <w:rPr>
          <w:rFonts w:ascii="Arial" w:hAnsi="Arial" w:cs="Arial"/>
          <w:color w:val="000000"/>
        </w:rPr>
        <w:t>)</w:t>
      </w:r>
      <w:r w:rsidR="002F7FC9">
        <w:rPr>
          <w:rFonts w:ascii="Arial" w:hAnsi="Arial" w:cs="Arial"/>
          <w:color w:val="000000"/>
        </w:rPr>
        <w:t>.</w:t>
      </w:r>
    </w:p>
    <w:p w:rsidR="002F7FC9" w:rsidRPr="002F7FC9" w:rsidRDefault="009E3EFA" w:rsidP="00926921">
      <w:pPr>
        <w:pStyle w:val="Paragraphedeliste"/>
        <w:numPr>
          <w:ilvl w:val="0"/>
          <w:numId w:val="4"/>
        </w:numPr>
        <w:spacing w:after="120" w:line="280" w:lineRule="exact"/>
        <w:ind w:left="-284" w:right="-709" w:hanging="283"/>
        <w:jc w:val="both"/>
        <w:rPr>
          <w:rFonts w:ascii="Arial" w:hAnsi="Arial" w:cs="Arial"/>
          <w:color w:val="000000"/>
          <w:u w:val="single"/>
        </w:rPr>
      </w:pPr>
      <w:r>
        <w:rPr>
          <w:rFonts w:ascii="Arial" w:hAnsi="Arial" w:cs="Arial"/>
          <w:b/>
          <w:color w:val="000000"/>
          <w:u w:val="single"/>
        </w:rPr>
        <w:t>i</w:t>
      </w:r>
      <w:r w:rsidR="002F7FC9" w:rsidRPr="002F7FC9">
        <w:rPr>
          <w:rFonts w:ascii="Arial" w:hAnsi="Arial" w:cs="Arial"/>
          <w:b/>
          <w:color w:val="000000"/>
          <w:u w:val="single"/>
        </w:rPr>
        <w:t>ndice de rémunération</w:t>
      </w:r>
      <w:r w:rsidR="002F7FC9" w:rsidRPr="002F7FC9">
        <w:rPr>
          <w:rFonts w:ascii="Arial" w:hAnsi="Arial" w:cs="Arial"/>
          <w:color w:val="000000"/>
        </w:rPr>
        <w:t xml:space="preserve"> :</w:t>
      </w:r>
    </w:p>
    <w:p w:rsidR="00AB5513" w:rsidRDefault="002F7FC9" w:rsidP="00F2118E">
      <w:pPr>
        <w:autoSpaceDE w:val="0"/>
        <w:autoSpaceDN w:val="0"/>
        <w:adjustRightInd w:val="0"/>
        <w:spacing w:after="120" w:line="280" w:lineRule="exact"/>
        <w:ind w:left="-284" w:right="-709"/>
        <w:jc w:val="both"/>
        <w:rPr>
          <w:rFonts w:ascii="Arial" w:hAnsi="Arial" w:cs="Arial"/>
          <w:color w:val="000000"/>
        </w:rPr>
      </w:pPr>
      <w:r>
        <w:rPr>
          <w:rFonts w:ascii="Arial" w:hAnsi="Arial" w:cs="Arial"/>
          <w:color w:val="000000"/>
        </w:rPr>
        <w:t>L</w:t>
      </w:r>
      <w:r w:rsidRPr="002F7FC9">
        <w:rPr>
          <w:rFonts w:ascii="Arial" w:hAnsi="Arial" w:cs="Arial"/>
          <w:color w:val="000000"/>
        </w:rPr>
        <w:t xml:space="preserve">'indice est </w:t>
      </w:r>
      <w:r w:rsidR="00CA2E5C">
        <w:rPr>
          <w:rFonts w:ascii="Arial" w:hAnsi="Arial" w:cs="Arial"/>
          <w:color w:val="000000"/>
        </w:rPr>
        <w:t xml:space="preserve">déduit </w:t>
      </w:r>
      <w:r w:rsidRPr="002F7FC9">
        <w:rPr>
          <w:rFonts w:ascii="Arial" w:hAnsi="Arial" w:cs="Arial"/>
          <w:color w:val="000000"/>
        </w:rPr>
        <w:t>automatiquement</w:t>
      </w:r>
      <w:r w:rsidR="00CA6E05">
        <w:rPr>
          <w:rFonts w:ascii="Arial" w:hAnsi="Arial" w:cs="Arial"/>
          <w:color w:val="000000"/>
        </w:rPr>
        <w:t xml:space="preserve"> sur les mouvements de prise en charge</w:t>
      </w:r>
      <w:r w:rsidR="00AB5513">
        <w:rPr>
          <w:rFonts w:ascii="Arial" w:hAnsi="Arial" w:cs="Arial"/>
          <w:color w:val="000000"/>
        </w:rPr>
        <w:t xml:space="preserve"> à partir </w:t>
      </w:r>
      <w:r w:rsidRPr="002F7FC9">
        <w:rPr>
          <w:rFonts w:ascii="Arial" w:hAnsi="Arial" w:cs="Arial"/>
          <w:color w:val="000000"/>
        </w:rPr>
        <w:t xml:space="preserve">des éléments issus de la gestion administrative (grade - échelon). </w:t>
      </w:r>
    </w:p>
    <w:p w:rsidR="002F7FC9" w:rsidRPr="002F7FC9" w:rsidRDefault="00AB5513" w:rsidP="00F2118E">
      <w:pPr>
        <w:autoSpaceDE w:val="0"/>
        <w:autoSpaceDN w:val="0"/>
        <w:adjustRightInd w:val="0"/>
        <w:spacing w:after="120" w:line="280" w:lineRule="exact"/>
        <w:ind w:left="-284" w:right="-709"/>
        <w:jc w:val="both"/>
        <w:rPr>
          <w:rFonts w:ascii="Arial" w:hAnsi="Arial" w:cs="Arial"/>
          <w:color w:val="000000"/>
        </w:rPr>
      </w:pPr>
      <w:r>
        <w:rPr>
          <w:rFonts w:ascii="Arial" w:hAnsi="Arial" w:cs="Arial"/>
          <w:color w:val="000000"/>
        </w:rPr>
        <w:t>Dans certaines situations, il</w:t>
      </w:r>
      <w:r w:rsidR="005C2954">
        <w:rPr>
          <w:rFonts w:ascii="Arial" w:hAnsi="Arial" w:cs="Arial"/>
          <w:color w:val="000000"/>
        </w:rPr>
        <w:t xml:space="preserve"> inclut</w:t>
      </w:r>
      <w:r w:rsidR="002F7FC9" w:rsidRPr="002F7FC9">
        <w:rPr>
          <w:rFonts w:ascii="Arial" w:hAnsi="Arial" w:cs="Arial"/>
          <w:color w:val="000000"/>
        </w:rPr>
        <w:t xml:space="preserve"> la </w:t>
      </w:r>
      <w:r w:rsidR="005C2954">
        <w:rPr>
          <w:rFonts w:ascii="Arial" w:hAnsi="Arial" w:cs="Arial"/>
          <w:color w:val="000000"/>
        </w:rPr>
        <w:t xml:space="preserve">nouvelle </w:t>
      </w:r>
      <w:r w:rsidR="002F7FC9" w:rsidRPr="002F7FC9">
        <w:rPr>
          <w:rFonts w:ascii="Arial" w:hAnsi="Arial" w:cs="Arial"/>
          <w:color w:val="000000"/>
        </w:rPr>
        <w:t xml:space="preserve">bonification indiciaire </w:t>
      </w:r>
      <w:r w:rsidR="005C2954">
        <w:rPr>
          <w:rFonts w:ascii="Arial" w:hAnsi="Arial" w:cs="Arial"/>
          <w:color w:val="000000"/>
        </w:rPr>
        <w:t>à laquelle certains grades enseignants et les personnels enseignants peuvent prétendre</w:t>
      </w:r>
      <w:r w:rsidR="002F7FC9" w:rsidRPr="002F7FC9">
        <w:rPr>
          <w:rFonts w:ascii="Arial" w:hAnsi="Arial" w:cs="Arial"/>
          <w:color w:val="000000"/>
        </w:rPr>
        <w:t>.</w:t>
      </w:r>
    </w:p>
    <w:p w:rsidR="002F7FC9" w:rsidRPr="002F7FC9" w:rsidRDefault="002F7FC9" w:rsidP="00F2118E">
      <w:pPr>
        <w:autoSpaceDE w:val="0"/>
        <w:autoSpaceDN w:val="0"/>
        <w:adjustRightInd w:val="0"/>
        <w:spacing w:after="120" w:line="280" w:lineRule="exact"/>
        <w:ind w:left="-284" w:right="-709"/>
        <w:jc w:val="both"/>
        <w:rPr>
          <w:rFonts w:ascii="Arial" w:hAnsi="Arial" w:cs="Arial"/>
          <w:color w:val="000000"/>
        </w:rPr>
      </w:pPr>
      <w:r w:rsidRPr="002F7FC9">
        <w:rPr>
          <w:rFonts w:ascii="Arial" w:hAnsi="Arial" w:cs="Arial"/>
          <w:color w:val="000000"/>
        </w:rPr>
        <w:t xml:space="preserve">En revanche, le gestionnaire doit intervenir directement dans le dossier financier pour </w:t>
      </w:r>
      <w:r w:rsidR="00EF1185">
        <w:rPr>
          <w:rFonts w:ascii="Arial" w:hAnsi="Arial" w:cs="Arial"/>
          <w:color w:val="000000"/>
        </w:rPr>
        <w:t>saisir</w:t>
      </w:r>
      <w:r w:rsidRPr="002F7FC9">
        <w:rPr>
          <w:rFonts w:ascii="Arial" w:hAnsi="Arial" w:cs="Arial"/>
          <w:color w:val="000000"/>
        </w:rPr>
        <w:t xml:space="preserve"> les indic</w:t>
      </w:r>
      <w:r w:rsidR="006277B3">
        <w:rPr>
          <w:rFonts w:ascii="Arial" w:hAnsi="Arial" w:cs="Arial"/>
          <w:color w:val="000000"/>
        </w:rPr>
        <w:t xml:space="preserve">es spécifiques de rémunération, dans </w:t>
      </w:r>
      <w:r w:rsidR="0083561B">
        <w:rPr>
          <w:rFonts w:ascii="Arial" w:hAnsi="Arial" w:cs="Arial"/>
          <w:color w:val="000000"/>
        </w:rPr>
        <w:t>les situations suivantes</w:t>
      </w:r>
      <w:r w:rsidR="006277B3">
        <w:rPr>
          <w:rFonts w:ascii="Arial" w:hAnsi="Arial" w:cs="Arial"/>
          <w:color w:val="000000"/>
        </w:rPr>
        <w:t xml:space="preserve"> notamment</w:t>
      </w:r>
      <w:r w:rsidR="00FE3459">
        <w:rPr>
          <w:rFonts w:ascii="Arial" w:hAnsi="Arial" w:cs="Arial"/>
          <w:color w:val="000000"/>
        </w:rPr>
        <w:t> :</w:t>
      </w:r>
    </w:p>
    <w:p w:rsidR="002F7FC9" w:rsidRPr="002F7FC9" w:rsidRDefault="002F7FC9" w:rsidP="002F7FC9">
      <w:pPr>
        <w:numPr>
          <w:ilvl w:val="0"/>
          <w:numId w:val="3"/>
        </w:numPr>
        <w:autoSpaceDE w:val="0"/>
        <w:autoSpaceDN w:val="0"/>
        <w:adjustRightInd w:val="0"/>
        <w:spacing w:after="120" w:line="280" w:lineRule="exact"/>
        <w:ind w:left="419" w:right="-709" w:hanging="357"/>
        <w:jc w:val="both"/>
        <w:rPr>
          <w:rFonts w:ascii="Arial" w:hAnsi="Arial" w:cs="Arial"/>
          <w:color w:val="000000"/>
        </w:rPr>
      </w:pPr>
      <w:r w:rsidRPr="002F7FC9">
        <w:rPr>
          <w:rFonts w:ascii="Arial" w:hAnsi="Arial" w:cs="Arial"/>
          <w:color w:val="000000"/>
        </w:rPr>
        <w:t>établissement déclassé (maintien à titre personnel de la bonification indiciaire à un chef d'établissement)</w:t>
      </w:r>
      <w:r w:rsidR="00FE3459">
        <w:rPr>
          <w:rFonts w:ascii="Arial" w:hAnsi="Arial" w:cs="Arial"/>
          <w:color w:val="000000"/>
        </w:rPr>
        <w:t> ;</w:t>
      </w:r>
    </w:p>
    <w:p w:rsidR="002F7FC9" w:rsidRPr="002F7FC9" w:rsidRDefault="002F7FC9" w:rsidP="002F7FC9">
      <w:pPr>
        <w:numPr>
          <w:ilvl w:val="0"/>
          <w:numId w:val="3"/>
        </w:numPr>
        <w:autoSpaceDE w:val="0"/>
        <w:autoSpaceDN w:val="0"/>
        <w:adjustRightInd w:val="0"/>
        <w:spacing w:after="100" w:afterAutospacing="1" w:line="280" w:lineRule="exact"/>
        <w:ind w:left="419" w:right="-709" w:hanging="357"/>
        <w:jc w:val="both"/>
        <w:rPr>
          <w:rFonts w:ascii="Arial" w:hAnsi="Arial" w:cs="Arial"/>
          <w:color w:val="000000"/>
        </w:rPr>
      </w:pPr>
      <w:r w:rsidRPr="002F7FC9">
        <w:rPr>
          <w:rFonts w:ascii="Arial" w:hAnsi="Arial" w:cs="Arial"/>
          <w:color w:val="000000"/>
        </w:rPr>
        <w:t>maintien de l'indice antérieur à titre personnel</w:t>
      </w:r>
      <w:r w:rsidR="00FE3459">
        <w:rPr>
          <w:rFonts w:ascii="Arial" w:hAnsi="Arial" w:cs="Arial"/>
          <w:color w:val="000000"/>
        </w:rPr>
        <w:t>.</w:t>
      </w:r>
    </w:p>
    <w:p w:rsidR="002F7FC9" w:rsidRPr="002F7FC9" w:rsidRDefault="009E3EFA" w:rsidP="004B6736">
      <w:pPr>
        <w:pStyle w:val="Paragraphedeliste"/>
        <w:numPr>
          <w:ilvl w:val="0"/>
          <w:numId w:val="4"/>
        </w:numPr>
        <w:spacing w:after="120" w:line="280" w:lineRule="exact"/>
        <w:ind w:left="-284" w:right="-709" w:hanging="283"/>
        <w:jc w:val="both"/>
        <w:rPr>
          <w:rFonts w:ascii="Arial" w:hAnsi="Arial" w:cs="Arial"/>
          <w:color w:val="000000"/>
        </w:rPr>
      </w:pPr>
      <w:r>
        <w:rPr>
          <w:rFonts w:ascii="Arial" w:hAnsi="Arial" w:cs="Arial"/>
          <w:b/>
          <w:color w:val="000000"/>
          <w:u w:val="single"/>
        </w:rPr>
        <w:t>i</w:t>
      </w:r>
      <w:r w:rsidR="002F7FC9" w:rsidRPr="002F7FC9">
        <w:rPr>
          <w:rFonts w:ascii="Arial" w:hAnsi="Arial" w:cs="Arial"/>
          <w:b/>
          <w:color w:val="000000"/>
          <w:u w:val="single"/>
        </w:rPr>
        <w:t>mputation budgétaire : programme, action, compte PCE</w:t>
      </w:r>
      <w:r w:rsidR="002F7FC9" w:rsidRPr="002F7FC9">
        <w:rPr>
          <w:rFonts w:ascii="Arial" w:hAnsi="Arial" w:cs="Arial"/>
          <w:color w:val="000000"/>
        </w:rPr>
        <w:t xml:space="preserve"> :</w:t>
      </w:r>
    </w:p>
    <w:p w:rsidR="002F7FC9" w:rsidRPr="002F7FC9" w:rsidRDefault="002F7FC9" w:rsidP="00F2118E">
      <w:pPr>
        <w:autoSpaceDE w:val="0"/>
        <w:autoSpaceDN w:val="0"/>
        <w:adjustRightInd w:val="0"/>
        <w:spacing w:after="120" w:line="280" w:lineRule="exact"/>
        <w:ind w:left="-284" w:right="-709"/>
        <w:jc w:val="both"/>
        <w:rPr>
          <w:rFonts w:ascii="Arial" w:hAnsi="Arial" w:cs="Arial"/>
          <w:color w:val="000000"/>
        </w:rPr>
      </w:pPr>
      <w:r>
        <w:rPr>
          <w:rFonts w:ascii="Arial" w:hAnsi="Arial" w:cs="Arial"/>
          <w:color w:val="000000"/>
        </w:rPr>
        <w:lastRenderedPageBreak/>
        <w:t>L’imputation budgétaire</w:t>
      </w:r>
      <w:r w:rsidRPr="002F7FC9">
        <w:rPr>
          <w:rFonts w:ascii="Arial" w:hAnsi="Arial" w:cs="Arial"/>
          <w:color w:val="000000"/>
        </w:rPr>
        <w:t xml:space="preserve"> est initialisée par la saisie d’une affectation</w:t>
      </w:r>
      <w:r>
        <w:rPr>
          <w:rFonts w:ascii="Arial" w:hAnsi="Arial" w:cs="Arial"/>
          <w:color w:val="000000"/>
        </w:rPr>
        <w:t>. Elle</w:t>
      </w:r>
      <w:r w:rsidRPr="002F7FC9">
        <w:rPr>
          <w:rFonts w:ascii="Arial" w:hAnsi="Arial" w:cs="Arial"/>
          <w:color w:val="000000"/>
        </w:rPr>
        <w:t xml:space="preserve"> n’est pas modifiable </w:t>
      </w:r>
      <w:r>
        <w:rPr>
          <w:rFonts w:ascii="Arial" w:hAnsi="Arial" w:cs="Arial"/>
          <w:color w:val="000000"/>
        </w:rPr>
        <w:t>par les gestionnaires</w:t>
      </w:r>
      <w:r w:rsidR="007910D9">
        <w:rPr>
          <w:rFonts w:ascii="Arial" w:hAnsi="Arial" w:cs="Arial"/>
          <w:color w:val="000000"/>
        </w:rPr>
        <w:t xml:space="preserve"> </w:t>
      </w:r>
      <w:r w:rsidRPr="002F7FC9">
        <w:rPr>
          <w:rFonts w:ascii="Arial" w:hAnsi="Arial" w:cs="Arial"/>
          <w:color w:val="000000"/>
        </w:rPr>
        <w:t>(sauf pour les prises en charge « spéciales » pour lesquelles l’agent n’est pas affecté).</w:t>
      </w:r>
    </w:p>
    <w:p w:rsidR="002F7FC9" w:rsidRPr="002F7FC9" w:rsidRDefault="002F7FC9" w:rsidP="00F2118E">
      <w:pPr>
        <w:autoSpaceDE w:val="0"/>
        <w:autoSpaceDN w:val="0"/>
        <w:adjustRightInd w:val="0"/>
        <w:spacing w:after="100" w:afterAutospacing="1" w:line="280" w:lineRule="exact"/>
        <w:ind w:left="-284" w:right="-709"/>
        <w:jc w:val="both"/>
        <w:rPr>
          <w:rFonts w:ascii="Arial" w:hAnsi="Arial" w:cs="Arial"/>
          <w:color w:val="000000"/>
        </w:rPr>
      </w:pPr>
      <w:r w:rsidRPr="002F7FC9">
        <w:rPr>
          <w:rFonts w:ascii="Arial" w:hAnsi="Arial" w:cs="Arial"/>
          <w:color w:val="000000"/>
        </w:rPr>
        <w:t>En cas d'affectations multiples sur un même programme, il y a une seule prise en charge et donc une seule imputation sur l'action du poste principal de l'agent. En revanche, en cas d'affect</w:t>
      </w:r>
      <w:r>
        <w:rPr>
          <w:rFonts w:ascii="Arial" w:hAnsi="Arial" w:cs="Arial"/>
          <w:color w:val="000000"/>
        </w:rPr>
        <w:t>ation sur plusieurs programmes</w:t>
      </w:r>
      <w:r w:rsidRPr="002F7FC9">
        <w:rPr>
          <w:rFonts w:ascii="Arial" w:hAnsi="Arial" w:cs="Arial"/>
          <w:color w:val="000000"/>
        </w:rPr>
        <w:t>, il faut effectuer plusieurs prises en charge.</w:t>
      </w:r>
    </w:p>
    <w:p w:rsidR="00F2118E" w:rsidRPr="00F2118E" w:rsidRDefault="009E3EFA" w:rsidP="004B6736">
      <w:pPr>
        <w:pStyle w:val="Paragraphedeliste"/>
        <w:numPr>
          <w:ilvl w:val="0"/>
          <w:numId w:val="4"/>
        </w:numPr>
        <w:spacing w:after="120" w:line="280" w:lineRule="exact"/>
        <w:ind w:left="-284" w:right="-709" w:hanging="283"/>
        <w:jc w:val="both"/>
        <w:rPr>
          <w:rFonts w:ascii="Arial" w:hAnsi="Arial" w:cs="Arial"/>
          <w:color w:val="000000"/>
        </w:rPr>
      </w:pPr>
      <w:r>
        <w:rPr>
          <w:rFonts w:ascii="Arial" w:hAnsi="Arial" w:cs="Arial"/>
          <w:b/>
          <w:color w:val="000000"/>
          <w:u w:val="single"/>
        </w:rPr>
        <w:t>m</w:t>
      </w:r>
      <w:r w:rsidR="00F2118E" w:rsidRPr="00F2118E">
        <w:rPr>
          <w:rFonts w:ascii="Arial" w:hAnsi="Arial" w:cs="Arial"/>
          <w:b/>
          <w:color w:val="000000"/>
          <w:u w:val="single"/>
        </w:rPr>
        <w:t>otif de la prise en charge</w:t>
      </w:r>
      <w:r w:rsidR="00F2118E" w:rsidRPr="00F2118E">
        <w:rPr>
          <w:rFonts w:ascii="Arial" w:hAnsi="Arial" w:cs="Arial"/>
          <w:color w:val="000000"/>
        </w:rPr>
        <w:t xml:space="preserve"> :</w:t>
      </w:r>
    </w:p>
    <w:p w:rsidR="00F2118E" w:rsidRPr="00F2118E" w:rsidRDefault="00F2118E" w:rsidP="00F2118E">
      <w:pPr>
        <w:autoSpaceDE w:val="0"/>
        <w:autoSpaceDN w:val="0"/>
        <w:adjustRightInd w:val="0"/>
        <w:spacing w:after="120" w:line="280" w:lineRule="exact"/>
        <w:ind w:left="-284" w:right="-709"/>
        <w:jc w:val="both"/>
        <w:rPr>
          <w:rFonts w:ascii="Arial" w:hAnsi="Arial" w:cs="Arial"/>
          <w:i/>
          <w:color w:val="000000"/>
        </w:rPr>
      </w:pPr>
      <w:r w:rsidRPr="00F2118E">
        <w:rPr>
          <w:rFonts w:ascii="Arial" w:hAnsi="Arial" w:cs="Arial"/>
          <w:i/>
          <w:color w:val="000000"/>
        </w:rPr>
        <w:t>Fenêtre &lt;détail&gt; des systèmes d’information pour connaître la liste des codes motifs</w:t>
      </w:r>
    </w:p>
    <w:p w:rsidR="00F2118E" w:rsidRPr="003E3AA7" w:rsidRDefault="00F2118E" w:rsidP="00F2118E">
      <w:pPr>
        <w:autoSpaceDE w:val="0"/>
        <w:autoSpaceDN w:val="0"/>
        <w:adjustRightInd w:val="0"/>
        <w:spacing w:after="120" w:line="280" w:lineRule="exact"/>
        <w:ind w:left="-284" w:right="-709"/>
        <w:jc w:val="both"/>
        <w:rPr>
          <w:rFonts w:ascii="Arial" w:hAnsi="Arial" w:cs="Arial"/>
          <w:color w:val="000000"/>
        </w:rPr>
      </w:pPr>
      <w:r w:rsidRPr="008835B3">
        <w:rPr>
          <w:rFonts w:ascii="Arial" w:hAnsi="Arial" w:cs="Arial"/>
          <w:color w:val="000000"/>
        </w:rPr>
        <w:t>La rubrique quotit</w:t>
      </w:r>
      <w:r w:rsidR="00EA5EE2">
        <w:rPr>
          <w:rFonts w:ascii="Arial" w:hAnsi="Arial" w:cs="Arial"/>
          <w:color w:val="000000"/>
        </w:rPr>
        <w:t xml:space="preserve">é qui apparaît dans cet écran, </w:t>
      </w:r>
      <w:r w:rsidRPr="008835B3">
        <w:rPr>
          <w:rFonts w:ascii="Arial" w:hAnsi="Arial" w:cs="Arial"/>
          <w:color w:val="000000"/>
        </w:rPr>
        <w:t>générée automatiquement à 100 %</w:t>
      </w:r>
      <w:r w:rsidR="00EA5EE2">
        <w:rPr>
          <w:rFonts w:ascii="Arial" w:hAnsi="Arial" w:cs="Arial"/>
          <w:color w:val="000000"/>
        </w:rPr>
        <w:t>,</w:t>
      </w:r>
      <w:r w:rsidRPr="008835B3">
        <w:rPr>
          <w:rFonts w:ascii="Arial" w:hAnsi="Arial" w:cs="Arial"/>
          <w:color w:val="000000"/>
        </w:rPr>
        <w:t xml:space="preserve"> correspond à la quotité d'emploi liée à </w:t>
      </w:r>
      <w:r w:rsidRPr="00BF16A2">
        <w:rPr>
          <w:rFonts w:ascii="Arial" w:hAnsi="Arial" w:cs="Arial"/>
          <w:b/>
          <w:color w:val="000000"/>
        </w:rPr>
        <w:t>la prise en charge</w:t>
      </w:r>
      <w:r w:rsidRPr="008835B3">
        <w:rPr>
          <w:rFonts w:ascii="Arial" w:hAnsi="Arial" w:cs="Arial"/>
          <w:color w:val="000000"/>
        </w:rPr>
        <w:t xml:space="preserve"> sur le programme spécifié (pour les agents titulaires affectés sur des programmes différents, le pourcentage doit</w:t>
      </w:r>
      <w:r>
        <w:rPr>
          <w:rFonts w:ascii="Arial" w:hAnsi="Arial" w:cs="Arial"/>
          <w:color w:val="000000"/>
        </w:rPr>
        <w:t xml:space="preserve"> </w:t>
      </w:r>
      <w:r w:rsidRPr="008835B3">
        <w:rPr>
          <w:rFonts w:ascii="Arial" w:hAnsi="Arial" w:cs="Arial"/>
          <w:color w:val="000000"/>
        </w:rPr>
        <w:t xml:space="preserve">être modifié manuellement). </w:t>
      </w:r>
      <w:r w:rsidRPr="00BF16A2">
        <w:rPr>
          <w:rFonts w:ascii="Arial" w:hAnsi="Arial" w:cs="Arial"/>
          <w:b/>
          <w:color w:val="000000"/>
        </w:rPr>
        <w:t>Cette quotité n'est pas celle qui correspond au temps partiel</w:t>
      </w:r>
      <w:r>
        <w:rPr>
          <w:rFonts w:ascii="Arial" w:hAnsi="Arial" w:cs="Arial"/>
          <w:color w:val="000000"/>
        </w:rPr>
        <w:t>.</w:t>
      </w:r>
    </w:p>
    <w:p w:rsidR="00F2118E" w:rsidRPr="00EA5EE2" w:rsidRDefault="009E3EFA" w:rsidP="00EA5EE2">
      <w:pPr>
        <w:pStyle w:val="Paragraphedeliste"/>
        <w:numPr>
          <w:ilvl w:val="0"/>
          <w:numId w:val="4"/>
        </w:numPr>
        <w:spacing w:after="120" w:line="280" w:lineRule="exact"/>
        <w:ind w:left="-284" w:right="-709" w:hanging="283"/>
        <w:jc w:val="both"/>
        <w:rPr>
          <w:rFonts w:ascii="Arial" w:hAnsi="Arial" w:cs="Arial"/>
          <w:color w:val="000000"/>
        </w:rPr>
      </w:pPr>
      <w:r>
        <w:rPr>
          <w:rFonts w:ascii="Arial" w:hAnsi="Arial" w:cs="Arial"/>
          <w:b/>
          <w:color w:val="000000"/>
          <w:u w:val="single"/>
        </w:rPr>
        <w:t>s</w:t>
      </w:r>
      <w:r w:rsidR="00231CCC" w:rsidRPr="00061C02">
        <w:rPr>
          <w:rFonts w:ascii="Arial" w:hAnsi="Arial" w:cs="Arial"/>
          <w:b/>
          <w:color w:val="000000"/>
          <w:u w:val="single"/>
        </w:rPr>
        <w:t>aisie du numéro I.N.S.E.E. et d</w:t>
      </w:r>
      <w:r w:rsidR="00F2118E" w:rsidRPr="00061C02">
        <w:rPr>
          <w:rFonts w:ascii="Arial" w:hAnsi="Arial" w:cs="Arial"/>
          <w:b/>
          <w:color w:val="000000"/>
          <w:u w:val="single"/>
        </w:rPr>
        <w:t>es références bancaires</w:t>
      </w:r>
      <w:r w:rsidR="00F2118E" w:rsidRPr="00EA5EE2">
        <w:rPr>
          <w:rFonts w:ascii="Arial" w:hAnsi="Arial" w:cs="Arial"/>
          <w:color w:val="000000"/>
        </w:rPr>
        <w:t>.</w:t>
      </w:r>
    </w:p>
    <w:p w:rsidR="00F2118E" w:rsidRPr="008835B3" w:rsidRDefault="00F2118E" w:rsidP="00F2118E">
      <w:pPr>
        <w:autoSpaceDE w:val="0"/>
        <w:autoSpaceDN w:val="0"/>
        <w:adjustRightInd w:val="0"/>
        <w:spacing w:after="120" w:line="280" w:lineRule="exact"/>
        <w:ind w:left="-284" w:right="-709"/>
        <w:jc w:val="both"/>
        <w:rPr>
          <w:rFonts w:ascii="Arial" w:hAnsi="Arial" w:cs="Arial"/>
          <w:color w:val="000000"/>
        </w:rPr>
      </w:pPr>
      <w:r w:rsidRPr="008835B3">
        <w:rPr>
          <w:rFonts w:ascii="Arial" w:hAnsi="Arial" w:cs="Arial"/>
          <w:color w:val="000000"/>
        </w:rPr>
        <w:t xml:space="preserve">A l'issue de cette saisie, les données financières déduites automatiquement de la base des données académiques sont affichées dans les écrans de données financières (FSFRGR). Le gestionnaire peut alors </w:t>
      </w:r>
      <w:r w:rsidR="00B51B7D">
        <w:rPr>
          <w:rFonts w:ascii="Arial" w:hAnsi="Arial" w:cs="Arial"/>
          <w:color w:val="000000"/>
        </w:rPr>
        <w:t xml:space="preserve">vérifier, </w:t>
      </w:r>
      <w:r w:rsidRPr="008835B3">
        <w:rPr>
          <w:rFonts w:ascii="Arial" w:hAnsi="Arial" w:cs="Arial"/>
          <w:color w:val="000000"/>
        </w:rPr>
        <w:t xml:space="preserve">modifier </w:t>
      </w:r>
      <w:r w:rsidR="00B51B7D">
        <w:rPr>
          <w:rFonts w:ascii="Arial" w:hAnsi="Arial" w:cs="Arial"/>
          <w:color w:val="000000"/>
        </w:rPr>
        <w:t xml:space="preserve">le cas échéant </w:t>
      </w:r>
      <w:r w:rsidRPr="008835B3">
        <w:rPr>
          <w:rFonts w:ascii="Arial" w:hAnsi="Arial" w:cs="Arial"/>
          <w:color w:val="000000"/>
        </w:rPr>
        <w:t xml:space="preserve">ces données ou </w:t>
      </w:r>
      <w:r w:rsidR="00B51B7D">
        <w:rPr>
          <w:rFonts w:ascii="Arial" w:hAnsi="Arial" w:cs="Arial"/>
          <w:color w:val="000000"/>
        </w:rPr>
        <w:t xml:space="preserve">encore </w:t>
      </w:r>
      <w:r w:rsidRPr="008835B3">
        <w:rPr>
          <w:rFonts w:ascii="Arial" w:hAnsi="Arial" w:cs="Arial"/>
          <w:color w:val="000000"/>
        </w:rPr>
        <w:t>compléter les rubriques non</w:t>
      </w:r>
      <w:r>
        <w:rPr>
          <w:rFonts w:ascii="Arial" w:hAnsi="Arial" w:cs="Arial"/>
          <w:color w:val="000000"/>
        </w:rPr>
        <w:t xml:space="preserve"> </w:t>
      </w:r>
      <w:r w:rsidRPr="008835B3">
        <w:rPr>
          <w:rFonts w:ascii="Arial" w:hAnsi="Arial" w:cs="Arial"/>
          <w:color w:val="000000"/>
        </w:rPr>
        <w:t>initialisées.</w:t>
      </w:r>
    </w:p>
    <w:p w:rsidR="00F2118E" w:rsidRPr="00F2118E" w:rsidRDefault="00F2118E" w:rsidP="00F2118E">
      <w:pPr>
        <w:autoSpaceDE w:val="0"/>
        <w:autoSpaceDN w:val="0"/>
        <w:adjustRightInd w:val="0"/>
        <w:spacing w:after="120" w:line="280" w:lineRule="exact"/>
        <w:ind w:left="-284"/>
        <w:jc w:val="both"/>
        <w:rPr>
          <w:rFonts w:ascii="Arial" w:hAnsi="Arial" w:cs="Arial"/>
          <w:b/>
          <w:color w:val="000000"/>
        </w:rPr>
      </w:pPr>
      <w:r w:rsidRPr="00F2118E">
        <w:rPr>
          <w:rFonts w:ascii="Arial" w:hAnsi="Arial" w:cs="Arial"/>
          <w:b/>
          <w:color w:val="000000"/>
        </w:rPr>
        <w:t>Exemples :</w:t>
      </w:r>
    </w:p>
    <w:p w:rsidR="00F2118E" w:rsidRPr="008835B3" w:rsidRDefault="00F2118E" w:rsidP="00EF1185">
      <w:pPr>
        <w:numPr>
          <w:ilvl w:val="0"/>
          <w:numId w:val="3"/>
        </w:numPr>
        <w:autoSpaceDE w:val="0"/>
        <w:autoSpaceDN w:val="0"/>
        <w:adjustRightInd w:val="0"/>
        <w:spacing w:line="280" w:lineRule="exact"/>
        <w:ind w:left="142" w:hanging="357"/>
        <w:jc w:val="both"/>
        <w:rPr>
          <w:rFonts w:ascii="Arial" w:hAnsi="Arial" w:cs="Arial"/>
          <w:color w:val="000000"/>
        </w:rPr>
      </w:pPr>
      <w:r w:rsidRPr="008835B3">
        <w:rPr>
          <w:rFonts w:ascii="Arial" w:hAnsi="Arial" w:cs="Arial"/>
          <w:color w:val="000000"/>
        </w:rPr>
        <w:t>modification de la situation statutaire pour les agents détachés</w:t>
      </w:r>
    </w:p>
    <w:p w:rsidR="00F2118E" w:rsidRDefault="00F2118E" w:rsidP="00EF1185">
      <w:pPr>
        <w:numPr>
          <w:ilvl w:val="0"/>
          <w:numId w:val="3"/>
        </w:numPr>
        <w:autoSpaceDE w:val="0"/>
        <w:autoSpaceDN w:val="0"/>
        <w:adjustRightInd w:val="0"/>
        <w:spacing w:after="240" w:line="280" w:lineRule="exact"/>
        <w:ind w:left="142" w:hanging="357"/>
        <w:jc w:val="both"/>
        <w:rPr>
          <w:rFonts w:ascii="Arial" w:hAnsi="Arial" w:cs="Arial"/>
          <w:color w:val="000000"/>
        </w:rPr>
      </w:pPr>
      <w:r w:rsidRPr="008835B3">
        <w:rPr>
          <w:rFonts w:ascii="Arial" w:hAnsi="Arial" w:cs="Arial"/>
          <w:color w:val="000000"/>
        </w:rPr>
        <w:t>ajout de la cotisation à une mutuelle ou PREFON</w:t>
      </w:r>
    </w:p>
    <w:tbl>
      <w:tblPr>
        <w:tblW w:w="10774" w:type="dxa"/>
        <w:tblInd w:w="-639" w:type="dxa"/>
        <w:tblLayout w:type="fixed"/>
        <w:tblCellMar>
          <w:left w:w="70" w:type="dxa"/>
          <w:right w:w="70" w:type="dxa"/>
        </w:tblCellMar>
        <w:tblLook w:val="0000" w:firstRow="0" w:lastRow="0" w:firstColumn="0" w:lastColumn="0" w:noHBand="0" w:noVBand="0"/>
      </w:tblPr>
      <w:tblGrid>
        <w:gridCol w:w="10774"/>
      </w:tblGrid>
      <w:tr w:rsidR="00F2118E" w:rsidRPr="004D4E53" w:rsidTr="00722DF7">
        <w:trPr>
          <w:cantSplit/>
        </w:trPr>
        <w:tc>
          <w:tcPr>
            <w:tcW w:w="10774" w:type="dxa"/>
            <w:tcBorders>
              <w:top w:val="single" w:sz="6" w:space="0" w:color="auto"/>
              <w:left w:val="single" w:sz="6" w:space="0" w:color="auto"/>
              <w:bottom w:val="single" w:sz="6" w:space="0" w:color="auto"/>
              <w:right w:val="single" w:sz="6" w:space="0" w:color="auto"/>
            </w:tcBorders>
            <w:shd w:val="pct5" w:color="auto" w:fill="auto"/>
          </w:tcPr>
          <w:p w:rsidR="00F2118E" w:rsidRPr="004D4E53" w:rsidRDefault="00F2118E" w:rsidP="006151C5">
            <w:pPr>
              <w:tabs>
                <w:tab w:val="left" w:pos="-1701"/>
                <w:tab w:val="left" w:pos="13325"/>
              </w:tabs>
              <w:spacing w:before="120" w:after="120" w:line="280" w:lineRule="exact"/>
              <w:jc w:val="center"/>
              <w:rPr>
                <w:rFonts w:ascii="Arial" w:hAnsi="Arial" w:cs="Arial"/>
              </w:rPr>
            </w:pPr>
            <w:r>
              <w:rPr>
                <w:rFonts w:ascii="Arial" w:hAnsi="Arial" w:cs="Arial"/>
                <w:b/>
              </w:rPr>
              <w:t xml:space="preserve">MOUVEMENTS DE </w:t>
            </w:r>
            <w:r w:rsidR="005E4996">
              <w:rPr>
                <w:rFonts w:ascii="Arial" w:hAnsi="Arial" w:cs="Arial"/>
                <w:b/>
              </w:rPr>
              <w:t xml:space="preserve">LA </w:t>
            </w:r>
            <w:r>
              <w:rPr>
                <w:rFonts w:ascii="Arial" w:hAnsi="Arial" w:cs="Arial"/>
                <w:b/>
              </w:rPr>
              <w:t>PRISE EN CHARGE</w:t>
            </w:r>
          </w:p>
        </w:tc>
      </w:tr>
    </w:tbl>
    <w:p w:rsidR="005E4996" w:rsidRPr="005E4996" w:rsidRDefault="003A7D62" w:rsidP="00A25413">
      <w:pPr>
        <w:autoSpaceDE w:val="0"/>
        <w:autoSpaceDN w:val="0"/>
        <w:adjustRightInd w:val="0"/>
        <w:spacing w:before="100" w:beforeAutospacing="1" w:after="120" w:line="280" w:lineRule="exact"/>
        <w:ind w:left="-709"/>
        <w:jc w:val="both"/>
        <w:rPr>
          <w:rFonts w:ascii="Arial" w:hAnsi="Arial" w:cs="Arial"/>
          <w:b/>
          <w:color w:val="000000"/>
        </w:rPr>
      </w:pPr>
      <w:r>
        <w:rPr>
          <w:rFonts w:ascii="Arial" w:hAnsi="Arial" w:cs="Arial"/>
          <w:b/>
          <w:color w:val="000000"/>
        </w:rPr>
        <w:lastRenderedPageBreak/>
        <w:t>A partir des données renseignées dans le dossier financier</w:t>
      </w:r>
      <w:r w:rsidR="00A25413">
        <w:rPr>
          <w:rStyle w:val="Appelnotedebasdep"/>
          <w:rFonts w:ascii="Arial" w:hAnsi="Arial" w:cs="Arial"/>
          <w:b/>
          <w:color w:val="000000"/>
        </w:rPr>
        <w:footnoteReference w:id="2"/>
      </w:r>
      <w:r w:rsidR="00A25413">
        <w:rPr>
          <w:rFonts w:ascii="Arial" w:hAnsi="Arial" w:cs="Arial"/>
          <w:b/>
          <w:color w:val="000000"/>
        </w:rPr>
        <w:t xml:space="preserve"> </w:t>
      </w:r>
      <w:r w:rsidR="003970A4">
        <w:rPr>
          <w:rFonts w:ascii="Arial" w:hAnsi="Arial" w:cs="Arial"/>
          <w:b/>
          <w:color w:val="000000"/>
        </w:rPr>
        <w:t>et a</w:t>
      </w:r>
      <w:r w:rsidR="005E4996" w:rsidRPr="005E4996">
        <w:rPr>
          <w:rFonts w:ascii="Arial" w:hAnsi="Arial" w:cs="Arial"/>
          <w:b/>
          <w:color w:val="000000"/>
        </w:rPr>
        <w:t>près traitement différé, les mouvements suivants sont générés :</w:t>
      </w:r>
    </w:p>
    <w:p w:rsidR="005E4996" w:rsidRPr="005E4996" w:rsidRDefault="005E4996" w:rsidP="004419FF">
      <w:pPr>
        <w:pStyle w:val="Paragraphedeliste"/>
        <w:numPr>
          <w:ilvl w:val="0"/>
          <w:numId w:val="9"/>
        </w:numPr>
        <w:autoSpaceDE w:val="0"/>
        <w:autoSpaceDN w:val="0"/>
        <w:adjustRightInd w:val="0"/>
        <w:spacing w:after="120" w:line="280" w:lineRule="exact"/>
        <w:ind w:left="-289" w:hanging="357"/>
        <w:contextualSpacing w:val="0"/>
        <w:jc w:val="both"/>
        <w:rPr>
          <w:rFonts w:ascii="Arial" w:hAnsi="Arial" w:cs="Arial"/>
          <w:b/>
          <w:i/>
          <w:color w:val="000000"/>
        </w:rPr>
      </w:pPr>
      <w:r w:rsidRPr="005E4996">
        <w:rPr>
          <w:rFonts w:ascii="Arial" w:hAnsi="Arial" w:cs="Arial"/>
          <w:b/>
          <w:i/>
          <w:color w:val="000000"/>
          <w:u w:val="single"/>
        </w:rPr>
        <w:t>Mouvement 00 identité</w:t>
      </w:r>
      <w:r w:rsidRPr="005E4996">
        <w:rPr>
          <w:rFonts w:ascii="Arial" w:hAnsi="Arial" w:cs="Arial"/>
          <w:b/>
          <w:i/>
          <w:color w:val="000000"/>
        </w:rPr>
        <w:t xml:space="preserve"> :</w:t>
      </w:r>
    </w:p>
    <w:p w:rsidR="005E4996" w:rsidRDefault="005E4996"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Nom</w:t>
      </w:r>
      <w:r w:rsidR="009F2EBD">
        <w:rPr>
          <w:rFonts w:ascii="Arial" w:hAnsi="Arial" w:cs="Arial"/>
          <w:color w:val="000000"/>
        </w:rPr>
        <w:t xml:space="preserve"> d’usage</w:t>
      </w:r>
    </w:p>
    <w:p w:rsidR="005E4996" w:rsidRDefault="005E4996"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Prénom</w:t>
      </w:r>
    </w:p>
    <w:p w:rsidR="005E4996" w:rsidRDefault="005E4996"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état civil</w:t>
      </w:r>
    </w:p>
    <w:p w:rsidR="005E4996" w:rsidRDefault="005E4996"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sidRPr="005E4996">
        <w:rPr>
          <w:rFonts w:ascii="Arial" w:hAnsi="Arial" w:cs="Arial"/>
          <w:color w:val="000000"/>
        </w:rPr>
        <w:t>situation de famille</w:t>
      </w:r>
    </w:p>
    <w:p w:rsidR="005E4996" w:rsidRDefault="005E4996"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date de naissance</w:t>
      </w:r>
    </w:p>
    <w:p w:rsidR="005E4996" w:rsidRPr="005E4996" w:rsidRDefault="005E4996" w:rsidP="004419FF">
      <w:pPr>
        <w:pStyle w:val="Paragraphedeliste"/>
        <w:numPr>
          <w:ilvl w:val="0"/>
          <w:numId w:val="3"/>
        </w:numPr>
        <w:autoSpaceDE w:val="0"/>
        <w:autoSpaceDN w:val="0"/>
        <w:adjustRightInd w:val="0"/>
        <w:spacing w:before="100" w:beforeAutospacing="1" w:after="120" w:line="280" w:lineRule="exact"/>
        <w:ind w:left="142" w:hanging="357"/>
        <w:contextualSpacing w:val="0"/>
        <w:jc w:val="both"/>
        <w:rPr>
          <w:rFonts w:ascii="Arial" w:hAnsi="Arial" w:cs="Arial"/>
          <w:color w:val="000000"/>
        </w:rPr>
      </w:pPr>
      <w:r w:rsidRPr="005E4996">
        <w:rPr>
          <w:rFonts w:ascii="Arial" w:hAnsi="Arial" w:cs="Arial"/>
          <w:color w:val="000000"/>
        </w:rPr>
        <w:t>code ministère d’origine</w:t>
      </w:r>
      <w:r w:rsidR="006014B0">
        <w:rPr>
          <w:rFonts w:ascii="Arial" w:hAnsi="Arial" w:cs="Arial"/>
          <w:color w:val="000000"/>
        </w:rPr>
        <w:t xml:space="preserve"> (par défaut est égal au code ministère d’affectation de l’agent).</w:t>
      </w:r>
    </w:p>
    <w:p w:rsidR="005E4996" w:rsidRPr="005E4996" w:rsidRDefault="005E4996" w:rsidP="004419FF">
      <w:pPr>
        <w:pStyle w:val="Paragraphedeliste"/>
        <w:numPr>
          <w:ilvl w:val="0"/>
          <w:numId w:val="9"/>
        </w:numPr>
        <w:autoSpaceDE w:val="0"/>
        <w:autoSpaceDN w:val="0"/>
        <w:adjustRightInd w:val="0"/>
        <w:spacing w:after="120" w:line="280" w:lineRule="exact"/>
        <w:ind w:left="-289" w:hanging="357"/>
        <w:contextualSpacing w:val="0"/>
        <w:jc w:val="both"/>
        <w:rPr>
          <w:rFonts w:ascii="Arial" w:hAnsi="Arial" w:cs="Arial"/>
          <w:b/>
          <w:i/>
          <w:color w:val="000000"/>
        </w:rPr>
      </w:pPr>
      <w:r w:rsidRPr="005E4996">
        <w:rPr>
          <w:rFonts w:ascii="Arial" w:hAnsi="Arial" w:cs="Arial"/>
          <w:b/>
          <w:i/>
          <w:color w:val="000000"/>
          <w:u w:val="single"/>
        </w:rPr>
        <w:t>Mouvement 01 poste et grade</w:t>
      </w:r>
      <w:r w:rsidRPr="005E4996">
        <w:rPr>
          <w:rFonts w:ascii="Arial" w:hAnsi="Arial" w:cs="Arial"/>
          <w:b/>
          <w:i/>
          <w:color w:val="000000"/>
        </w:rPr>
        <w:t xml:space="preserve"> :</w:t>
      </w:r>
    </w:p>
    <w:p w:rsidR="00AE325A" w:rsidRDefault="00AE325A"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poste d'affectation</w:t>
      </w:r>
    </w:p>
    <w:p w:rsidR="00EF1185" w:rsidRDefault="00EF1185"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grade</w:t>
      </w:r>
      <w:r w:rsidR="003C537A">
        <w:rPr>
          <w:rFonts w:ascii="Arial" w:hAnsi="Arial" w:cs="Arial"/>
          <w:color w:val="000000"/>
        </w:rPr>
        <w:t xml:space="preserve"> (nomenclature des emplois de la fonction publique)</w:t>
      </w:r>
    </w:p>
    <w:p w:rsidR="00AE325A" w:rsidRDefault="00AE325A"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échelon</w:t>
      </w:r>
    </w:p>
    <w:p w:rsidR="00AE325A" w:rsidRDefault="00AE325A" w:rsidP="00966FA3">
      <w:pPr>
        <w:pStyle w:val="Paragraphedeliste"/>
        <w:numPr>
          <w:ilvl w:val="0"/>
          <w:numId w:val="3"/>
        </w:numPr>
        <w:autoSpaceDE w:val="0"/>
        <w:autoSpaceDN w:val="0"/>
        <w:adjustRightInd w:val="0"/>
        <w:spacing w:before="100" w:beforeAutospacing="1" w:after="100" w:afterAutospacing="1" w:line="280" w:lineRule="exact"/>
        <w:ind w:left="142"/>
        <w:jc w:val="both"/>
        <w:rPr>
          <w:rFonts w:ascii="Arial" w:hAnsi="Arial" w:cs="Arial"/>
          <w:color w:val="000000"/>
        </w:rPr>
      </w:pPr>
      <w:r>
        <w:rPr>
          <w:rFonts w:ascii="Arial" w:hAnsi="Arial" w:cs="Arial"/>
          <w:color w:val="000000"/>
        </w:rPr>
        <w:t>indice</w:t>
      </w:r>
    </w:p>
    <w:p w:rsidR="005E4996" w:rsidRPr="00AE325A" w:rsidRDefault="005E4996" w:rsidP="00966FA3">
      <w:pPr>
        <w:pStyle w:val="Paragraphedeliste"/>
        <w:numPr>
          <w:ilvl w:val="0"/>
          <w:numId w:val="3"/>
        </w:numPr>
        <w:autoSpaceDE w:val="0"/>
        <w:autoSpaceDN w:val="0"/>
        <w:adjustRightInd w:val="0"/>
        <w:spacing w:before="100" w:beforeAutospacing="1" w:after="240" w:line="280" w:lineRule="exact"/>
        <w:ind w:left="142" w:hanging="357"/>
        <w:contextualSpacing w:val="0"/>
        <w:jc w:val="both"/>
        <w:rPr>
          <w:rFonts w:ascii="Arial" w:hAnsi="Arial" w:cs="Arial"/>
          <w:color w:val="000000"/>
        </w:rPr>
      </w:pPr>
      <w:r w:rsidRPr="00AE325A">
        <w:rPr>
          <w:rFonts w:ascii="Arial" w:hAnsi="Arial" w:cs="Arial"/>
          <w:color w:val="000000"/>
        </w:rPr>
        <w:t>zone de résidence</w:t>
      </w:r>
      <w:r w:rsidR="0016356B">
        <w:rPr>
          <w:rFonts w:ascii="Arial" w:hAnsi="Arial" w:cs="Arial"/>
          <w:color w:val="000000"/>
        </w:rPr>
        <w:t xml:space="preserve"> (déduite de l’affectation, elle correspond à la résidence administrative)</w:t>
      </w:r>
      <w:r w:rsidR="00B54A84">
        <w:rPr>
          <w:rStyle w:val="Appelnotedebasdep"/>
          <w:rFonts w:ascii="Arial" w:hAnsi="Arial" w:cs="Arial"/>
          <w:color w:val="000000"/>
        </w:rPr>
        <w:footnoteReference w:id="3"/>
      </w:r>
      <w:r w:rsidR="0016356B">
        <w:rPr>
          <w:rFonts w:ascii="Arial" w:hAnsi="Arial" w:cs="Arial"/>
          <w:color w:val="000000"/>
        </w:rPr>
        <w:t>.</w:t>
      </w:r>
    </w:p>
    <w:p w:rsidR="005E4996" w:rsidRPr="00AE325A" w:rsidRDefault="005E4996" w:rsidP="00966FA3">
      <w:pPr>
        <w:pStyle w:val="Paragraphedeliste"/>
        <w:numPr>
          <w:ilvl w:val="0"/>
          <w:numId w:val="9"/>
        </w:numPr>
        <w:autoSpaceDE w:val="0"/>
        <w:autoSpaceDN w:val="0"/>
        <w:adjustRightInd w:val="0"/>
        <w:spacing w:before="100" w:beforeAutospacing="1" w:after="120" w:line="280" w:lineRule="exact"/>
        <w:ind w:left="-289" w:hanging="357"/>
        <w:contextualSpacing w:val="0"/>
        <w:jc w:val="both"/>
        <w:rPr>
          <w:rFonts w:ascii="Arial" w:hAnsi="Arial" w:cs="Arial"/>
          <w:b/>
          <w:i/>
          <w:color w:val="000000"/>
        </w:rPr>
      </w:pPr>
      <w:r w:rsidRPr="00AE325A">
        <w:rPr>
          <w:rFonts w:ascii="Arial" w:hAnsi="Arial" w:cs="Arial"/>
          <w:b/>
          <w:i/>
          <w:color w:val="000000"/>
          <w:u w:val="single"/>
        </w:rPr>
        <w:t>Mouvement 02 éléments de rémunération</w:t>
      </w:r>
      <w:r w:rsidRPr="00AE325A">
        <w:rPr>
          <w:rFonts w:ascii="Arial" w:hAnsi="Arial" w:cs="Arial"/>
          <w:b/>
          <w:i/>
          <w:color w:val="000000"/>
        </w:rPr>
        <w:t xml:space="preserve"> :</w:t>
      </w:r>
    </w:p>
    <w:p w:rsidR="005E4996" w:rsidRPr="008835B3" w:rsidRDefault="005E4996" w:rsidP="00966FA3">
      <w:pPr>
        <w:autoSpaceDE w:val="0"/>
        <w:autoSpaceDN w:val="0"/>
        <w:adjustRightInd w:val="0"/>
        <w:spacing w:after="120" w:line="280" w:lineRule="exact"/>
        <w:ind w:left="-284" w:right="-709"/>
        <w:jc w:val="both"/>
        <w:rPr>
          <w:rFonts w:ascii="Arial" w:hAnsi="Arial" w:cs="Arial"/>
          <w:color w:val="000000"/>
        </w:rPr>
      </w:pPr>
      <w:r w:rsidRPr="008835B3">
        <w:rPr>
          <w:rFonts w:ascii="Arial" w:hAnsi="Arial" w:cs="Arial"/>
          <w:color w:val="000000"/>
        </w:rPr>
        <w:t>Il s'agit essentiellement des éléments suivants :</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L’</w:t>
      </w:r>
      <w:r w:rsidR="005E4996" w:rsidRPr="008835B3">
        <w:rPr>
          <w:rFonts w:ascii="Arial" w:hAnsi="Arial" w:cs="Arial"/>
          <w:color w:val="000000"/>
        </w:rPr>
        <w:t>imputation budgétaire</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La </w:t>
      </w:r>
      <w:r w:rsidR="005E4996" w:rsidRPr="008835B3">
        <w:rPr>
          <w:rFonts w:ascii="Arial" w:hAnsi="Arial" w:cs="Arial"/>
          <w:color w:val="000000"/>
        </w:rPr>
        <w:t>situation statutaire (titulaire, auxiliaire, titulaire avec indemnité compensatrice)</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lastRenderedPageBreak/>
        <w:t xml:space="preserve">Le </w:t>
      </w:r>
      <w:r w:rsidR="005E4996" w:rsidRPr="008835B3">
        <w:rPr>
          <w:rFonts w:ascii="Arial" w:hAnsi="Arial" w:cs="Arial"/>
          <w:color w:val="000000"/>
        </w:rPr>
        <w:t>régime de rémunération</w:t>
      </w:r>
      <w:r w:rsidR="00587CF5">
        <w:rPr>
          <w:rFonts w:ascii="Arial" w:hAnsi="Arial" w:cs="Arial"/>
          <w:color w:val="000000"/>
        </w:rPr>
        <w:t xml:space="preserve"> qui détermine la quotité de traitement servie à l’agent en fonction de sa situation administrative</w:t>
      </w:r>
      <w:r w:rsidR="005E4996" w:rsidRPr="008835B3">
        <w:rPr>
          <w:rFonts w:ascii="Arial" w:hAnsi="Arial" w:cs="Arial"/>
          <w:color w:val="000000"/>
        </w:rPr>
        <w:t xml:space="preserve"> (normal</w:t>
      </w:r>
      <w:r w:rsidR="00EF1185">
        <w:rPr>
          <w:rFonts w:ascii="Arial" w:hAnsi="Arial" w:cs="Arial"/>
          <w:color w:val="000000"/>
        </w:rPr>
        <w:t>,</w:t>
      </w:r>
      <w:r w:rsidR="005E4996" w:rsidRPr="008835B3">
        <w:rPr>
          <w:rFonts w:ascii="Arial" w:hAnsi="Arial" w:cs="Arial"/>
          <w:color w:val="000000"/>
        </w:rPr>
        <w:t xml:space="preserve"> congé de longue durée</w:t>
      </w:r>
      <w:r w:rsidR="00EF1185">
        <w:rPr>
          <w:rFonts w:ascii="Arial" w:hAnsi="Arial" w:cs="Arial"/>
          <w:color w:val="000000"/>
        </w:rPr>
        <w:t>,</w:t>
      </w:r>
      <w:r w:rsidR="005E4996" w:rsidRPr="008835B3">
        <w:rPr>
          <w:rFonts w:ascii="Arial" w:hAnsi="Arial" w:cs="Arial"/>
          <w:color w:val="000000"/>
        </w:rPr>
        <w:t xml:space="preserve"> à plein ou demi-traitement, maladie à demi-traitement, prestations familiales seules, cessation progressive d'activité</w:t>
      </w:r>
      <w:r w:rsidR="00EF1185">
        <w:rPr>
          <w:rFonts w:ascii="Arial" w:hAnsi="Arial" w:cs="Arial"/>
          <w:color w:val="000000"/>
        </w:rPr>
        <w:t>,</w:t>
      </w:r>
      <w:r w:rsidR="005E4996" w:rsidRPr="008835B3">
        <w:rPr>
          <w:rFonts w:ascii="Arial" w:hAnsi="Arial" w:cs="Arial"/>
          <w:color w:val="000000"/>
        </w:rPr>
        <w:t>…)</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Le </w:t>
      </w:r>
      <w:r w:rsidR="005E4996" w:rsidRPr="008835B3">
        <w:rPr>
          <w:rFonts w:ascii="Arial" w:hAnsi="Arial" w:cs="Arial"/>
          <w:color w:val="000000"/>
        </w:rPr>
        <w:t>régime de sécurité sociale</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Le </w:t>
      </w:r>
      <w:r w:rsidR="005E4996" w:rsidRPr="008835B3">
        <w:rPr>
          <w:rFonts w:ascii="Arial" w:hAnsi="Arial" w:cs="Arial"/>
          <w:color w:val="000000"/>
        </w:rPr>
        <w:t>régime complémentaire de retraite (IRCANTEC)</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Le </w:t>
      </w:r>
      <w:r w:rsidR="005E4996" w:rsidRPr="008835B3">
        <w:rPr>
          <w:rFonts w:ascii="Arial" w:hAnsi="Arial" w:cs="Arial"/>
          <w:color w:val="000000"/>
        </w:rPr>
        <w:t>versement de transport (déduit de l'établissement d'affectation)</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Les </w:t>
      </w:r>
      <w:r w:rsidR="005E4996" w:rsidRPr="008835B3">
        <w:rPr>
          <w:rFonts w:ascii="Arial" w:hAnsi="Arial" w:cs="Arial"/>
          <w:color w:val="000000"/>
        </w:rPr>
        <w:t>indemnités liées au sort du traitement et proratisées de manière identique :</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L’</w:t>
      </w:r>
      <w:r w:rsidR="005E4996" w:rsidRPr="008835B3">
        <w:rPr>
          <w:rFonts w:ascii="Arial" w:hAnsi="Arial" w:cs="Arial"/>
          <w:color w:val="000000"/>
        </w:rPr>
        <w:t>indemnité de suivi et d'orientation des élèves (part fixe - application EPP)</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L’</w:t>
      </w:r>
      <w:r w:rsidR="005E4996" w:rsidRPr="008835B3">
        <w:rPr>
          <w:rFonts w:ascii="Arial" w:hAnsi="Arial" w:cs="Arial"/>
          <w:color w:val="000000"/>
        </w:rPr>
        <w:t xml:space="preserve">indemnité de difficultés </w:t>
      </w:r>
      <w:r w:rsidR="00FC32D0">
        <w:rPr>
          <w:rFonts w:ascii="Arial" w:hAnsi="Arial" w:cs="Arial"/>
          <w:color w:val="000000"/>
        </w:rPr>
        <w:t>administratives Alsace-Lorraine</w:t>
      </w:r>
      <w:r w:rsidR="00FC32D0">
        <w:rPr>
          <w:rStyle w:val="Appelnotedebasdep"/>
          <w:rFonts w:ascii="Arial" w:hAnsi="Arial" w:cs="Arial"/>
          <w:color w:val="000000"/>
        </w:rPr>
        <w:footnoteReference w:id="4"/>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Le </w:t>
      </w:r>
      <w:r w:rsidR="005E4996" w:rsidRPr="008835B3">
        <w:rPr>
          <w:rFonts w:ascii="Arial" w:hAnsi="Arial" w:cs="Arial"/>
          <w:color w:val="000000"/>
        </w:rPr>
        <w:t>supplément familial de traitement</w:t>
      </w:r>
      <w:r w:rsidR="000D7937">
        <w:rPr>
          <w:rFonts w:ascii="Arial" w:hAnsi="Arial" w:cs="Arial"/>
          <w:color w:val="000000"/>
        </w:rPr>
        <w:t xml:space="preserve"> (voir la fiche supplément familial de traitement)</w:t>
      </w:r>
    </w:p>
    <w:p w:rsidR="005E4996" w:rsidRPr="008835B3" w:rsidRDefault="003C537A" w:rsidP="00966FA3">
      <w:pPr>
        <w:numPr>
          <w:ilvl w:val="0"/>
          <w:numId w:val="3"/>
        </w:numPr>
        <w:tabs>
          <w:tab w:val="left" w:pos="142"/>
        </w:tabs>
        <w:autoSpaceDE w:val="0"/>
        <w:autoSpaceDN w:val="0"/>
        <w:adjustRightInd w:val="0"/>
        <w:spacing w:after="60" w:line="280" w:lineRule="exact"/>
        <w:ind w:left="142" w:right="-709" w:hanging="357"/>
        <w:jc w:val="both"/>
        <w:rPr>
          <w:rFonts w:ascii="Arial" w:hAnsi="Arial" w:cs="Arial"/>
          <w:color w:val="000000"/>
        </w:rPr>
      </w:pPr>
      <w:r>
        <w:rPr>
          <w:rFonts w:ascii="Arial" w:hAnsi="Arial" w:cs="Arial"/>
          <w:color w:val="000000"/>
        </w:rPr>
        <w:t xml:space="preserve">La </w:t>
      </w:r>
      <w:r w:rsidR="005E4996" w:rsidRPr="008835B3">
        <w:rPr>
          <w:rFonts w:ascii="Arial" w:hAnsi="Arial" w:cs="Arial"/>
          <w:color w:val="000000"/>
        </w:rPr>
        <w:t>nouvelle bonification indiciaire</w:t>
      </w:r>
      <w:r w:rsidR="0069376C">
        <w:rPr>
          <w:rFonts w:ascii="Arial" w:hAnsi="Arial" w:cs="Arial"/>
          <w:color w:val="000000"/>
        </w:rPr>
        <w:t xml:space="preserve"> saisie dans un écran dédié mais générée dans le mouvement 02</w:t>
      </w:r>
    </w:p>
    <w:p w:rsidR="00AE325A" w:rsidRDefault="003C537A" w:rsidP="00966FA3">
      <w:pPr>
        <w:numPr>
          <w:ilvl w:val="0"/>
          <w:numId w:val="3"/>
        </w:numPr>
        <w:tabs>
          <w:tab w:val="left" w:pos="142"/>
        </w:tabs>
        <w:autoSpaceDE w:val="0"/>
        <w:autoSpaceDN w:val="0"/>
        <w:adjustRightInd w:val="0"/>
        <w:spacing w:before="100" w:beforeAutospacing="1" w:after="120" w:line="280" w:lineRule="exact"/>
        <w:ind w:left="142" w:right="-709" w:hanging="357"/>
        <w:jc w:val="both"/>
        <w:rPr>
          <w:rFonts w:ascii="Arial" w:hAnsi="Arial" w:cs="Arial"/>
          <w:color w:val="000000"/>
        </w:rPr>
      </w:pPr>
      <w:r>
        <w:rPr>
          <w:rFonts w:ascii="Arial" w:hAnsi="Arial" w:cs="Arial"/>
          <w:color w:val="000000"/>
        </w:rPr>
        <w:t xml:space="preserve">La </w:t>
      </w:r>
      <w:r w:rsidR="005E4996" w:rsidRPr="00AE325A">
        <w:rPr>
          <w:rFonts w:ascii="Arial" w:hAnsi="Arial" w:cs="Arial"/>
          <w:color w:val="000000"/>
        </w:rPr>
        <w:t>mutue</w:t>
      </w:r>
      <w:r w:rsidR="00AE325A">
        <w:rPr>
          <w:rFonts w:ascii="Arial" w:hAnsi="Arial" w:cs="Arial"/>
          <w:color w:val="000000"/>
        </w:rPr>
        <w:t>lle</w:t>
      </w:r>
      <w:r w:rsidR="009178DE">
        <w:rPr>
          <w:rFonts w:ascii="Arial" w:hAnsi="Arial" w:cs="Arial"/>
          <w:color w:val="000000"/>
        </w:rPr>
        <w:t xml:space="preserve"> (zone facultative)</w:t>
      </w:r>
    </w:p>
    <w:p w:rsidR="005E4996" w:rsidRPr="00AE325A" w:rsidRDefault="005E4996" w:rsidP="00966FA3">
      <w:pPr>
        <w:autoSpaceDE w:val="0"/>
        <w:autoSpaceDN w:val="0"/>
        <w:adjustRightInd w:val="0"/>
        <w:spacing w:after="100" w:afterAutospacing="1" w:line="280" w:lineRule="exact"/>
        <w:ind w:left="-284" w:right="-709"/>
        <w:jc w:val="both"/>
        <w:rPr>
          <w:rFonts w:ascii="Arial" w:hAnsi="Arial" w:cs="Arial"/>
          <w:color w:val="000000"/>
        </w:rPr>
      </w:pPr>
      <w:r w:rsidRPr="00AE325A">
        <w:rPr>
          <w:rFonts w:ascii="Arial" w:hAnsi="Arial" w:cs="Arial"/>
          <w:color w:val="000000"/>
        </w:rPr>
        <w:t>La majorité des éléments codifiés sont déduits automatiquement à partir des bases de données de gestion administrative.</w:t>
      </w:r>
    </w:p>
    <w:p w:rsidR="005E4996" w:rsidRPr="00966FA3" w:rsidRDefault="005E4996" w:rsidP="00966FA3">
      <w:pPr>
        <w:pStyle w:val="Paragraphedeliste"/>
        <w:numPr>
          <w:ilvl w:val="0"/>
          <w:numId w:val="9"/>
        </w:numPr>
        <w:autoSpaceDE w:val="0"/>
        <w:autoSpaceDN w:val="0"/>
        <w:adjustRightInd w:val="0"/>
        <w:spacing w:before="100" w:beforeAutospacing="1" w:after="120" w:line="280" w:lineRule="exact"/>
        <w:ind w:left="-289" w:hanging="357"/>
        <w:contextualSpacing w:val="0"/>
        <w:jc w:val="both"/>
        <w:rPr>
          <w:rFonts w:ascii="Arial" w:hAnsi="Arial" w:cs="Arial"/>
          <w:b/>
          <w:i/>
          <w:color w:val="000000"/>
        </w:rPr>
      </w:pPr>
      <w:r w:rsidRPr="00966FA3">
        <w:rPr>
          <w:rFonts w:ascii="Arial" w:hAnsi="Arial" w:cs="Arial"/>
          <w:b/>
          <w:i/>
          <w:color w:val="000000"/>
          <w:u w:val="single"/>
        </w:rPr>
        <w:t>Mouvement 03 temps partiel</w:t>
      </w:r>
      <w:r w:rsidRPr="00966FA3">
        <w:rPr>
          <w:rFonts w:ascii="Arial" w:hAnsi="Arial" w:cs="Arial"/>
          <w:b/>
          <w:i/>
          <w:color w:val="000000"/>
        </w:rPr>
        <w:t xml:space="preserve"> :</w:t>
      </w:r>
    </w:p>
    <w:p w:rsidR="005E4996" w:rsidRPr="008835B3" w:rsidRDefault="005E4996" w:rsidP="00966FA3">
      <w:pPr>
        <w:autoSpaceDE w:val="0"/>
        <w:autoSpaceDN w:val="0"/>
        <w:adjustRightInd w:val="0"/>
        <w:spacing w:after="120" w:line="280" w:lineRule="exact"/>
        <w:ind w:left="-284" w:right="-709"/>
        <w:jc w:val="both"/>
        <w:rPr>
          <w:rFonts w:ascii="Arial" w:hAnsi="Arial" w:cs="Arial"/>
          <w:color w:val="000000"/>
        </w:rPr>
      </w:pPr>
      <w:r w:rsidRPr="008835B3">
        <w:rPr>
          <w:rFonts w:ascii="Arial" w:hAnsi="Arial" w:cs="Arial"/>
          <w:color w:val="000000"/>
        </w:rPr>
        <w:lastRenderedPageBreak/>
        <w:t>Ce mouvement permet la notification des bases de calcul de la rémunération des agents dont le temps de travail est inférieur aux obligations réglementaires de service.</w:t>
      </w:r>
    </w:p>
    <w:p w:rsidR="005E4996" w:rsidRPr="008835B3" w:rsidRDefault="005E4996" w:rsidP="00966FA3">
      <w:pPr>
        <w:autoSpaceDE w:val="0"/>
        <w:autoSpaceDN w:val="0"/>
        <w:adjustRightInd w:val="0"/>
        <w:spacing w:after="120" w:line="280" w:lineRule="exact"/>
        <w:ind w:left="-284"/>
        <w:jc w:val="both"/>
        <w:rPr>
          <w:rFonts w:ascii="Arial" w:hAnsi="Arial" w:cs="Arial"/>
          <w:color w:val="000000"/>
        </w:rPr>
      </w:pPr>
      <w:r w:rsidRPr="008835B3">
        <w:rPr>
          <w:rFonts w:ascii="Arial" w:hAnsi="Arial" w:cs="Arial"/>
          <w:color w:val="000000"/>
        </w:rPr>
        <w:t>Il est déduit des données administratives, uniquement pour les agents :</w:t>
      </w:r>
    </w:p>
    <w:p w:rsidR="005E4996" w:rsidRPr="008835B3" w:rsidRDefault="005E4996" w:rsidP="00966FA3">
      <w:pPr>
        <w:numPr>
          <w:ilvl w:val="0"/>
          <w:numId w:val="3"/>
        </w:numPr>
        <w:tabs>
          <w:tab w:val="left" w:pos="142"/>
        </w:tabs>
        <w:autoSpaceDE w:val="0"/>
        <w:autoSpaceDN w:val="0"/>
        <w:adjustRightInd w:val="0"/>
        <w:spacing w:after="100" w:afterAutospacing="1" w:line="280" w:lineRule="exact"/>
        <w:ind w:left="142" w:hanging="357"/>
        <w:jc w:val="both"/>
        <w:rPr>
          <w:rFonts w:ascii="Arial" w:hAnsi="Arial" w:cs="Arial"/>
          <w:color w:val="000000"/>
        </w:rPr>
      </w:pPr>
      <w:r w:rsidRPr="008835B3">
        <w:rPr>
          <w:rFonts w:ascii="Arial" w:hAnsi="Arial" w:cs="Arial"/>
          <w:color w:val="000000"/>
        </w:rPr>
        <w:t>autorisés à travailler à temps partiel</w:t>
      </w:r>
    </w:p>
    <w:p w:rsidR="005E4996" w:rsidRPr="008835B3" w:rsidRDefault="006145F6" w:rsidP="00966FA3">
      <w:pPr>
        <w:numPr>
          <w:ilvl w:val="0"/>
          <w:numId w:val="3"/>
        </w:numPr>
        <w:tabs>
          <w:tab w:val="left" w:pos="142"/>
        </w:tabs>
        <w:autoSpaceDE w:val="0"/>
        <w:autoSpaceDN w:val="0"/>
        <w:adjustRightInd w:val="0"/>
        <w:spacing w:after="100" w:afterAutospacing="1" w:line="280" w:lineRule="exact"/>
        <w:ind w:left="142" w:hanging="357"/>
        <w:jc w:val="both"/>
        <w:rPr>
          <w:rFonts w:ascii="Arial" w:hAnsi="Arial" w:cs="Arial"/>
          <w:color w:val="000000"/>
        </w:rPr>
      </w:pPr>
      <w:r>
        <w:rPr>
          <w:rFonts w:ascii="Arial" w:hAnsi="Arial" w:cs="Arial"/>
          <w:color w:val="000000"/>
        </w:rPr>
        <w:t>recrutés à temps incomplet (agents non titulaires et enseignants du privé</w:t>
      </w:r>
      <w:r w:rsidR="005E4996" w:rsidRPr="008835B3">
        <w:rPr>
          <w:rFonts w:ascii="Arial" w:hAnsi="Arial" w:cs="Arial"/>
          <w:color w:val="000000"/>
        </w:rPr>
        <w:t>)</w:t>
      </w:r>
    </w:p>
    <w:p w:rsidR="005E4996" w:rsidRPr="00966FA3" w:rsidRDefault="005E4996" w:rsidP="00966FA3">
      <w:pPr>
        <w:pStyle w:val="Paragraphedeliste"/>
        <w:numPr>
          <w:ilvl w:val="0"/>
          <w:numId w:val="9"/>
        </w:numPr>
        <w:autoSpaceDE w:val="0"/>
        <w:autoSpaceDN w:val="0"/>
        <w:adjustRightInd w:val="0"/>
        <w:spacing w:before="100" w:beforeAutospacing="1" w:after="120" w:line="280" w:lineRule="exact"/>
        <w:ind w:left="-289" w:hanging="357"/>
        <w:contextualSpacing w:val="0"/>
        <w:jc w:val="both"/>
        <w:rPr>
          <w:rFonts w:ascii="Arial" w:hAnsi="Arial" w:cs="Arial"/>
          <w:b/>
          <w:i/>
          <w:color w:val="000000"/>
        </w:rPr>
      </w:pPr>
      <w:r w:rsidRPr="00966FA3">
        <w:rPr>
          <w:rFonts w:ascii="Arial" w:hAnsi="Arial" w:cs="Arial"/>
          <w:b/>
          <w:i/>
          <w:color w:val="000000"/>
          <w:u w:val="single"/>
        </w:rPr>
        <w:t>Mouvement 04 mode de règlement</w:t>
      </w:r>
      <w:r w:rsidRPr="00966FA3">
        <w:rPr>
          <w:rFonts w:ascii="Arial" w:hAnsi="Arial" w:cs="Arial"/>
          <w:b/>
          <w:i/>
          <w:color w:val="000000"/>
        </w:rPr>
        <w:t xml:space="preserve"> :</w:t>
      </w:r>
    </w:p>
    <w:p w:rsidR="005E4996" w:rsidRDefault="00656C94" w:rsidP="00D37FBC">
      <w:pPr>
        <w:autoSpaceDE w:val="0"/>
        <w:autoSpaceDN w:val="0"/>
        <w:adjustRightInd w:val="0"/>
        <w:spacing w:after="100" w:afterAutospacing="1" w:line="280" w:lineRule="exact"/>
        <w:ind w:hanging="284"/>
        <w:jc w:val="both"/>
        <w:rPr>
          <w:rFonts w:ascii="Arial" w:hAnsi="Arial" w:cs="Arial"/>
          <w:color w:val="000000"/>
        </w:rPr>
      </w:pPr>
      <w:r>
        <w:rPr>
          <w:rFonts w:ascii="Arial" w:hAnsi="Arial" w:cs="Arial"/>
          <w:color w:val="000000"/>
        </w:rPr>
        <w:t xml:space="preserve">Les </w:t>
      </w:r>
      <w:r w:rsidR="005E4996" w:rsidRPr="008835B3">
        <w:rPr>
          <w:rFonts w:ascii="Arial" w:hAnsi="Arial" w:cs="Arial"/>
          <w:color w:val="000000"/>
        </w:rPr>
        <w:t xml:space="preserve">données </w:t>
      </w:r>
      <w:r>
        <w:rPr>
          <w:rFonts w:ascii="Arial" w:hAnsi="Arial" w:cs="Arial"/>
          <w:color w:val="000000"/>
        </w:rPr>
        <w:t xml:space="preserve">sont </w:t>
      </w:r>
      <w:r w:rsidR="005E4996" w:rsidRPr="008835B3">
        <w:rPr>
          <w:rFonts w:ascii="Arial" w:hAnsi="Arial" w:cs="Arial"/>
          <w:color w:val="000000"/>
        </w:rPr>
        <w:t>saisies</w:t>
      </w:r>
      <w:r>
        <w:rPr>
          <w:rFonts w:ascii="Arial" w:hAnsi="Arial" w:cs="Arial"/>
          <w:color w:val="000000"/>
        </w:rPr>
        <w:t xml:space="preserve"> par le gestionnaire à partir des informations transmises par l’agent.</w:t>
      </w:r>
    </w:p>
    <w:p w:rsidR="004D1F6E" w:rsidRDefault="00C676E7" w:rsidP="00966FA3">
      <w:pPr>
        <w:numPr>
          <w:ilvl w:val="0"/>
          <w:numId w:val="3"/>
        </w:numPr>
        <w:autoSpaceDE w:val="0"/>
        <w:autoSpaceDN w:val="0"/>
        <w:adjustRightInd w:val="0"/>
        <w:spacing w:after="100" w:afterAutospacing="1" w:line="280" w:lineRule="exact"/>
        <w:ind w:left="142" w:hanging="357"/>
        <w:jc w:val="both"/>
        <w:rPr>
          <w:rFonts w:ascii="Arial" w:hAnsi="Arial" w:cs="Arial"/>
          <w:color w:val="000000"/>
        </w:rPr>
      </w:pPr>
      <w:r>
        <w:rPr>
          <w:rFonts w:ascii="Arial" w:hAnsi="Arial" w:cs="Arial"/>
          <w:color w:val="000000"/>
        </w:rPr>
        <w:t>m</w:t>
      </w:r>
      <w:r w:rsidR="004D1F6E">
        <w:rPr>
          <w:rFonts w:ascii="Arial" w:hAnsi="Arial" w:cs="Arial"/>
          <w:color w:val="000000"/>
        </w:rPr>
        <w:t>ode de paiement</w:t>
      </w:r>
    </w:p>
    <w:p w:rsidR="004D1F6E" w:rsidRPr="008835B3" w:rsidRDefault="004D1F6E" w:rsidP="004D1F6E">
      <w:pPr>
        <w:numPr>
          <w:ilvl w:val="0"/>
          <w:numId w:val="3"/>
        </w:numPr>
        <w:autoSpaceDE w:val="0"/>
        <w:autoSpaceDN w:val="0"/>
        <w:adjustRightInd w:val="0"/>
        <w:spacing w:after="100" w:afterAutospacing="1" w:line="280" w:lineRule="exact"/>
        <w:ind w:left="142" w:hanging="357"/>
        <w:jc w:val="both"/>
        <w:rPr>
          <w:rFonts w:ascii="Arial" w:hAnsi="Arial" w:cs="Arial"/>
          <w:color w:val="000000"/>
        </w:rPr>
      </w:pPr>
      <w:r w:rsidRPr="008835B3">
        <w:rPr>
          <w:rFonts w:ascii="Arial" w:hAnsi="Arial" w:cs="Arial"/>
          <w:color w:val="000000"/>
        </w:rPr>
        <w:t xml:space="preserve">numéro de compte </w:t>
      </w:r>
      <w:r>
        <w:rPr>
          <w:rFonts w:ascii="Arial" w:hAnsi="Arial" w:cs="Arial"/>
          <w:color w:val="000000"/>
        </w:rPr>
        <w:t>au format BIC/IBAN</w:t>
      </w:r>
      <w:r w:rsidRPr="008835B3">
        <w:rPr>
          <w:rFonts w:ascii="Arial" w:hAnsi="Arial" w:cs="Arial"/>
          <w:color w:val="000000"/>
        </w:rPr>
        <w:t xml:space="preserve"> </w:t>
      </w:r>
    </w:p>
    <w:p w:rsidR="005E4996" w:rsidRDefault="005E4996" w:rsidP="00966FA3">
      <w:pPr>
        <w:numPr>
          <w:ilvl w:val="0"/>
          <w:numId w:val="3"/>
        </w:numPr>
        <w:autoSpaceDE w:val="0"/>
        <w:autoSpaceDN w:val="0"/>
        <w:adjustRightInd w:val="0"/>
        <w:spacing w:after="100" w:afterAutospacing="1" w:line="280" w:lineRule="exact"/>
        <w:ind w:left="142" w:hanging="357"/>
        <w:jc w:val="both"/>
        <w:rPr>
          <w:rFonts w:ascii="Arial" w:hAnsi="Arial" w:cs="Arial"/>
          <w:color w:val="000000"/>
        </w:rPr>
      </w:pPr>
      <w:r w:rsidRPr="008835B3">
        <w:rPr>
          <w:rFonts w:ascii="Arial" w:hAnsi="Arial" w:cs="Arial"/>
          <w:color w:val="000000"/>
        </w:rPr>
        <w:t>établissement bancaire et guichet</w:t>
      </w:r>
    </w:p>
    <w:p w:rsidR="005E4996" w:rsidRPr="00966FA3" w:rsidRDefault="005E4996" w:rsidP="00966FA3">
      <w:pPr>
        <w:pStyle w:val="Paragraphedeliste"/>
        <w:numPr>
          <w:ilvl w:val="0"/>
          <w:numId w:val="9"/>
        </w:numPr>
        <w:autoSpaceDE w:val="0"/>
        <w:autoSpaceDN w:val="0"/>
        <w:adjustRightInd w:val="0"/>
        <w:spacing w:before="100" w:beforeAutospacing="1" w:after="120" w:line="280" w:lineRule="exact"/>
        <w:ind w:left="-289" w:hanging="357"/>
        <w:contextualSpacing w:val="0"/>
        <w:jc w:val="both"/>
        <w:rPr>
          <w:rFonts w:ascii="Arial" w:hAnsi="Arial" w:cs="Arial"/>
          <w:b/>
          <w:i/>
          <w:color w:val="000000"/>
        </w:rPr>
      </w:pPr>
      <w:r w:rsidRPr="00966FA3">
        <w:rPr>
          <w:rFonts w:ascii="Arial" w:hAnsi="Arial" w:cs="Arial"/>
          <w:b/>
          <w:i/>
          <w:color w:val="000000"/>
          <w:u w:val="single"/>
        </w:rPr>
        <w:t xml:space="preserve">Mouvement 90 nom </w:t>
      </w:r>
      <w:r w:rsidR="00ED21B9">
        <w:rPr>
          <w:rFonts w:ascii="Arial" w:hAnsi="Arial" w:cs="Arial"/>
          <w:b/>
          <w:i/>
          <w:color w:val="000000"/>
          <w:u w:val="single"/>
        </w:rPr>
        <w:t>de naissance</w:t>
      </w:r>
      <w:r w:rsidRPr="00966FA3">
        <w:rPr>
          <w:rFonts w:ascii="Arial" w:hAnsi="Arial" w:cs="Arial"/>
          <w:b/>
          <w:i/>
          <w:color w:val="000000"/>
        </w:rPr>
        <w:t xml:space="preserve"> :</w:t>
      </w:r>
    </w:p>
    <w:p w:rsidR="009F2EBD" w:rsidRPr="00357307" w:rsidRDefault="005E4996" w:rsidP="00357307">
      <w:pPr>
        <w:numPr>
          <w:ilvl w:val="0"/>
          <w:numId w:val="3"/>
        </w:numPr>
        <w:autoSpaceDE w:val="0"/>
        <w:autoSpaceDN w:val="0"/>
        <w:adjustRightInd w:val="0"/>
        <w:spacing w:after="100" w:afterAutospacing="1" w:line="280" w:lineRule="exact"/>
        <w:ind w:left="142" w:hanging="357"/>
        <w:jc w:val="both"/>
        <w:rPr>
          <w:rFonts w:ascii="Arial" w:hAnsi="Arial" w:cs="Arial"/>
          <w:color w:val="000000"/>
        </w:rPr>
      </w:pPr>
      <w:r w:rsidRPr="008835B3">
        <w:rPr>
          <w:rFonts w:ascii="Arial" w:hAnsi="Arial" w:cs="Arial"/>
          <w:color w:val="000000"/>
        </w:rPr>
        <w:t>déduit des données administratives</w:t>
      </w:r>
    </w:p>
    <w:p w:rsidR="005E4996" w:rsidRPr="00EF1185" w:rsidRDefault="002256C8" w:rsidP="00966FA3">
      <w:pPr>
        <w:numPr>
          <w:ilvl w:val="0"/>
          <w:numId w:val="3"/>
        </w:numPr>
        <w:autoSpaceDE w:val="0"/>
        <w:autoSpaceDN w:val="0"/>
        <w:adjustRightInd w:val="0"/>
        <w:spacing w:after="100" w:afterAutospacing="1" w:line="280" w:lineRule="exact"/>
        <w:ind w:left="142" w:hanging="357"/>
        <w:jc w:val="both"/>
        <w:rPr>
          <w:rFonts w:ascii="Arial" w:hAnsi="Arial" w:cs="Arial"/>
          <w:color w:val="000000"/>
        </w:rPr>
      </w:pPr>
      <w:r>
        <w:rPr>
          <w:rFonts w:ascii="Arial" w:hAnsi="Arial" w:cs="Arial"/>
          <w:color w:val="000000"/>
        </w:rPr>
        <w:t>d</w:t>
      </w:r>
      <w:r w:rsidR="00D55236">
        <w:rPr>
          <w:rFonts w:ascii="Arial" w:hAnsi="Arial" w:cs="Arial"/>
          <w:color w:val="000000"/>
        </w:rPr>
        <w:t xml:space="preserve">’abord uniquement </w:t>
      </w:r>
      <w:r w:rsidR="005E4996" w:rsidRPr="00EF1185">
        <w:rPr>
          <w:rFonts w:ascii="Arial" w:hAnsi="Arial" w:cs="Arial"/>
          <w:color w:val="000000"/>
        </w:rPr>
        <w:t>obligatoire pour les agents féminins non célibataires</w:t>
      </w:r>
      <w:r w:rsidR="00E75CC2">
        <w:rPr>
          <w:rFonts w:ascii="Arial" w:hAnsi="Arial" w:cs="Arial"/>
          <w:color w:val="000000"/>
        </w:rPr>
        <w:t>, ce mouvement doit désormais être notifié pour tous les agents quelque soient leur sexe et leur statut</w:t>
      </w:r>
      <w:r w:rsidR="00201678">
        <w:rPr>
          <w:rFonts w:ascii="Arial" w:hAnsi="Arial" w:cs="Arial"/>
          <w:color w:val="000000"/>
        </w:rPr>
        <w:t>.</w:t>
      </w:r>
      <w:r w:rsidR="00201678">
        <w:rPr>
          <w:rStyle w:val="Appelnotedebasdep"/>
          <w:rFonts w:ascii="Arial" w:hAnsi="Arial" w:cs="Arial"/>
          <w:color w:val="000000"/>
        </w:rPr>
        <w:footnoteReference w:id="5"/>
      </w:r>
    </w:p>
    <w:p w:rsidR="005E4996" w:rsidRPr="00966FA3" w:rsidRDefault="005E4996" w:rsidP="00966FA3">
      <w:pPr>
        <w:pStyle w:val="Paragraphedeliste"/>
        <w:numPr>
          <w:ilvl w:val="0"/>
          <w:numId w:val="9"/>
        </w:numPr>
        <w:autoSpaceDE w:val="0"/>
        <w:autoSpaceDN w:val="0"/>
        <w:adjustRightInd w:val="0"/>
        <w:spacing w:before="100" w:beforeAutospacing="1" w:after="120" w:line="280" w:lineRule="exact"/>
        <w:ind w:left="-289" w:hanging="357"/>
        <w:contextualSpacing w:val="0"/>
        <w:jc w:val="both"/>
        <w:rPr>
          <w:rFonts w:ascii="Arial" w:hAnsi="Arial" w:cs="Arial"/>
          <w:b/>
          <w:i/>
          <w:color w:val="000000"/>
        </w:rPr>
      </w:pPr>
      <w:r w:rsidRPr="00966FA3">
        <w:rPr>
          <w:rFonts w:ascii="Arial" w:hAnsi="Arial" w:cs="Arial"/>
          <w:b/>
          <w:i/>
          <w:color w:val="000000"/>
          <w:u w:val="single"/>
        </w:rPr>
        <w:t>Mouvement 91 et 92 adresse</w:t>
      </w:r>
      <w:r w:rsidRPr="00966FA3">
        <w:rPr>
          <w:rFonts w:ascii="Arial" w:hAnsi="Arial" w:cs="Arial"/>
          <w:b/>
          <w:i/>
          <w:color w:val="000000"/>
        </w:rPr>
        <w:t xml:space="preserve"> :</w:t>
      </w:r>
    </w:p>
    <w:p w:rsidR="005E4996" w:rsidRPr="008835B3" w:rsidRDefault="005E4996" w:rsidP="00966FA3">
      <w:pPr>
        <w:autoSpaceDE w:val="0"/>
        <w:autoSpaceDN w:val="0"/>
        <w:adjustRightInd w:val="0"/>
        <w:spacing w:after="120" w:line="280" w:lineRule="exact"/>
        <w:ind w:left="-284"/>
        <w:jc w:val="both"/>
        <w:rPr>
          <w:rFonts w:ascii="Arial" w:hAnsi="Arial" w:cs="Arial"/>
          <w:color w:val="000000"/>
        </w:rPr>
      </w:pPr>
      <w:r w:rsidRPr="008835B3">
        <w:rPr>
          <w:rFonts w:ascii="Arial" w:hAnsi="Arial" w:cs="Arial"/>
          <w:color w:val="000000"/>
        </w:rPr>
        <w:t xml:space="preserve">L'adresse devant figurer sur les bulletins de paie de l'agent est normalisée d'après </w:t>
      </w:r>
      <w:r w:rsidR="00EF1185">
        <w:rPr>
          <w:rFonts w:ascii="Arial" w:hAnsi="Arial" w:cs="Arial"/>
          <w:color w:val="000000"/>
        </w:rPr>
        <w:t>la norme postale.</w:t>
      </w:r>
    </w:p>
    <w:p w:rsidR="005E4996" w:rsidRPr="008835B3" w:rsidRDefault="00EF1185" w:rsidP="00966FA3">
      <w:pPr>
        <w:autoSpaceDE w:val="0"/>
        <w:autoSpaceDN w:val="0"/>
        <w:adjustRightInd w:val="0"/>
        <w:spacing w:after="120" w:line="280" w:lineRule="exact"/>
        <w:ind w:left="-284"/>
        <w:jc w:val="both"/>
        <w:rPr>
          <w:rFonts w:ascii="Arial" w:hAnsi="Arial" w:cs="Arial"/>
          <w:color w:val="000000"/>
        </w:rPr>
      </w:pPr>
      <w:r>
        <w:rPr>
          <w:rFonts w:ascii="Arial" w:hAnsi="Arial" w:cs="Arial"/>
          <w:color w:val="000000"/>
        </w:rPr>
        <w:lastRenderedPageBreak/>
        <w:t>Seul l</w:t>
      </w:r>
      <w:r w:rsidR="005E4996" w:rsidRPr="008835B3">
        <w:rPr>
          <w:rFonts w:ascii="Arial" w:hAnsi="Arial" w:cs="Arial"/>
          <w:color w:val="000000"/>
        </w:rPr>
        <w:t>e mouvement 92 comportant le code postal et le bureau distributeur est obligatoire.</w:t>
      </w:r>
    </w:p>
    <w:p w:rsidR="00EF1185" w:rsidRDefault="005E4996" w:rsidP="00B44413">
      <w:pPr>
        <w:autoSpaceDE w:val="0"/>
        <w:autoSpaceDN w:val="0"/>
        <w:adjustRightInd w:val="0"/>
        <w:spacing w:after="120" w:line="280" w:lineRule="exact"/>
        <w:ind w:left="-284"/>
        <w:jc w:val="both"/>
        <w:rPr>
          <w:rFonts w:ascii="Arial" w:hAnsi="Arial" w:cs="Arial"/>
          <w:color w:val="000000"/>
        </w:rPr>
      </w:pPr>
      <w:r w:rsidRPr="008835B3">
        <w:rPr>
          <w:rFonts w:ascii="Arial" w:hAnsi="Arial" w:cs="Arial"/>
          <w:color w:val="000000"/>
        </w:rPr>
        <w:t>Le mouvement 91 donne des indications complémentaires concernant la rue, l'escalier, le lieu-dit.</w:t>
      </w:r>
    </w:p>
    <w:p w:rsidR="005E4996" w:rsidRPr="008835B3" w:rsidRDefault="005E4996" w:rsidP="00EF1185">
      <w:pPr>
        <w:autoSpaceDE w:val="0"/>
        <w:autoSpaceDN w:val="0"/>
        <w:adjustRightInd w:val="0"/>
        <w:spacing w:after="120" w:line="280" w:lineRule="exact"/>
        <w:ind w:left="-284" w:right="-709"/>
        <w:jc w:val="both"/>
        <w:rPr>
          <w:rFonts w:ascii="Arial" w:hAnsi="Arial" w:cs="Arial"/>
          <w:color w:val="000000"/>
        </w:rPr>
      </w:pPr>
    </w:p>
    <w:p w:rsidR="005E4996" w:rsidRPr="0085145F" w:rsidRDefault="00FF547E" w:rsidP="00FF547E">
      <w:pPr>
        <w:pStyle w:val="Paragraphedeliste"/>
        <w:autoSpaceDE w:val="0"/>
        <w:autoSpaceDN w:val="0"/>
        <w:adjustRightInd w:val="0"/>
        <w:spacing w:after="120" w:line="280" w:lineRule="exact"/>
        <w:ind w:left="-284"/>
        <w:jc w:val="both"/>
        <w:rPr>
          <w:rFonts w:ascii="Arial" w:hAnsi="Arial" w:cs="Arial"/>
          <w:b/>
          <w:i/>
          <w:color w:val="000000"/>
          <w:u w:val="single"/>
        </w:rPr>
      </w:pPr>
      <w:r>
        <w:rPr>
          <w:rFonts w:ascii="Arial" w:hAnsi="Arial" w:cs="Arial"/>
          <w:b/>
          <w:i/>
          <w:color w:val="000000"/>
          <w:u w:val="single"/>
        </w:rPr>
        <w:t>Focus sur l’i</w:t>
      </w:r>
      <w:r w:rsidR="005E4996" w:rsidRPr="0085145F">
        <w:rPr>
          <w:rFonts w:ascii="Arial" w:hAnsi="Arial" w:cs="Arial"/>
          <w:b/>
          <w:i/>
          <w:color w:val="000000"/>
          <w:u w:val="single"/>
        </w:rPr>
        <w:t>ndemnité exceptionnelle (code IR 0489)</w:t>
      </w:r>
      <w:r w:rsidR="00966FA3" w:rsidRPr="0085145F">
        <w:rPr>
          <w:rFonts w:ascii="Arial" w:hAnsi="Arial" w:cs="Arial"/>
          <w:b/>
          <w:i/>
          <w:color w:val="000000"/>
          <w:u w:val="single"/>
        </w:rPr>
        <w:t xml:space="preserve"> / Indemnité dégressive (code IR 1870)</w:t>
      </w:r>
    </w:p>
    <w:p w:rsidR="005E4996" w:rsidRDefault="005E4996" w:rsidP="00685620">
      <w:pPr>
        <w:autoSpaceDE w:val="0"/>
        <w:autoSpaceDN w:val="0"/>
        <w:adjustRightInd w:val="0"/>
        <w:spacing w:after="120" w:line="280" w:lineRule="exact"/>
        <w:ind w:left="-284" w:right="-709"/>
        <w:jc w:val="both"/>
        <w:rPr>
          <w:rFonts w:ascii="Arial" w:hAnsi="Arial" w:cs="Arial"/>
          <w:color w:val="000000"/>
        </w:rPr>
      </w:pPr>
      <w:r w:rsidRPr="0085145F">
        <w:rPr>
          <w:rFonts w:ascii="Arial" w:hAnsi="Arial" w:cs="Arial"/>
          <w:color w:val="000000"/>
        </w:rPr>
        <w:t>Pour les fonctionnaires entrés dans l’administration à partir du 1er janvier 1998, un</w:t>
      </w:r>
      <w:r w:rsidR="0085145F">
        <w:rPr>
          <w:rFonts w:ascii="Arial" w:hAnsi="Arial" w:cs="Arial"/>
          <w:color w:val="000000"/>
        </w:rPr>
        <w:t>e indemnité exceptionnelle était servie pour compenser la perte de pouvoir d’achat occasionnée par le transfert d’une partie des cotisations vieillesse vers la CSG/CRDS. Pour ces agents un</w:t>
      </w:r>
      <w:r w:rsidRPr="0085145F">
        <w:rPr>
          <w:rFonts w:ascii="Arial" w:hAnsi="Arial" w:cs="Arial"/>
          <w:color w:val="000000"/>
        </w:rPr>
        <w:t xml:space="preserve"> mouvement de type 05, </w:t>
      </w:r>
      <w:r w:rsidR="0085145F">
        <w:rPr>
          <w:rFonts w:ascii="Arial" w:hAnsi="Arial" w:cs="Arial"/>
          <w:color w:val="000000"/>
        </w:rPr>
        <w:t xml:space="preserve">de </w:t>
      </w:r>
      <w:r w:rsidRPr="0085145F">
        <w:rPr>
          <w:rFonts w:ascii="Arial" w:hAnsi="Arial" w:cs="Arial"/>
          <w:color w:val="000000"/>
        </w:rPr>
        <w:t xml:space="preserve">code </w:t>
      </w:r>
      <w:r w:rsidR="0085145F">
        <w:rPr>
          <w:rFonts w:ascii="Arial" w:hAnsi="Arial" w:cs="Arial"/>
          <w:color w:val="000000"/>
        </w:rPr>
        <w:t>IR</w:t>
      </w:r>
      <w:r w:rsidRPr="0085145F">
        <w:rPr>
          <w:rFonts w:ascii="Arial" w:hAnsi="Arial" w:cs="Arial"/>
          <w:color w:val="000000"/>
        </w:rPr>
        <w:t xml:space="preserve"> 0489, de mode de calcul </w:t>
      </w:r>
      <w:r w:rsidR="0085145F">
        <w:rPr>
          <w:rFonts w:ascii="Arial" w:hAnsi="Arial" w:cs="Arial"/>
          <w:color w:val="000000"/>
        </w:rPr>
        <w:t>A</w:t>
      </w:r>
      <w:r w:rsidRPr="0085145F">
        <w:rPr>
          <w:rFonts w:ascii="Arial" w:hAnsi="Arial" w:cs="Arial"/>
          <w:color w:val="000000"/>
        </w:rPr>
        <w:t xml:space="preserve">, </w:t>
      </w:r>
      <w:r w:rsidR="0085145F">
        <w:rPr>
          <w:rFonts w:ascii="Arial" w:hAnsi="Arial" w:cs="Arial"/>
          <w:color w:val="000000"/>
        </w:rPr>
        <w:t>devait être notifié pour permettre un versement mensuel d’un acompte.</w:t>
      </w:r>
    </w:p>
    <w:p w:rsidR="00F73CB5" w:rsidRDefault="0085145F" w:rsidP="0085145F">
      <w:pPr>
        <w:autoSpaceDE w:val="0"/>
        <w:autoSpaceDN w:val="0"/>
        <w:adjustRightInd w:val="0"/>
        <w:spacing w:after="240" w:line="280" w:lineRule="exact"/>
        <w:ind w:left="-284" w:right="-709"/>
        <w:jc w:val="both"/>
        <w:rPr>
          <w:rFonts w:ascii="Arial" w:hAnsi="Arial" w:cs="Arial"/>
          <w:color w:val="000000"/>
        </w:rPr>
      </w:pPr>
      <w:r>
        <w:rPr>
          <w:rFonts w:ascii="Arial" w:hAnsi="Arial" w:cs="Arial"/>
          <w:color w:val="000000"/>
        </w:rPr>
        <w:t xml:space="preserve">Un décret du 29 avril 2015 a abrogé cette indemnité exceptionnelle et lui a substitué une indemnité dégressive de code IR 1870, de même montant, dont le montant doit être diminué à chaque augmentation du traitement indiciaire brut des </w:t>
      </w:r>
      <w:r w:rsidR="009A3EF1">
        <w:rPr>
          <w:rFonts w:ascii="Arial" w:hAnsi="Arial" w:cs="Arial"/>
          <w:color w:val="000000"/>
        </w:rPr>
        <w:t>bénéficiaires. Pour</w:t>
      </w:r>
      <w:r w:rsidR="00F73CB5">
        <w:rPr>
          <w:rFonts w:ascii="Arial" w:hAnsi="Arial" w:cs="Arial"/>
          <w:color w:val="000000"/>
        </w:rPr>
        <w:t xml:space="preserve"> ces situations, il convient de se référer aux instructions </w:t>
      </w:r>
      <w:r w:rsidR="00B44413">
        <w:rPr>
          <w:rFonts w:ascii="Arial" w:hAnsi="Arial" w:cs="Arial"/>
          <w:color w:val="000000"/>
        </w:rPr>
        <w:t>de la lettre DAF C3/2015 n° 0033 du 18 mai 2015.</w:t>
      </w:r>
    </w:p>
    <w:p w:rsidR="003318E9" w:rsidRPr="0085145F" w:rsidRDefault="003318E9" w:rsidP="0085145F">
      <w:pPr>
        <w:autoSpaceDE w:val="0"/>
        <w:autoSpaceDN w:val="0"/>
        <w:adjustRightInd w:val="0"/>
        <w:spacing w:after="240" w:line="280" w:lineRule="exact"/>
        <w:ind w:left="-284" w:right="-709"/>
        <w:jc w:val="both"/>
        <w:rPr>
          <w:rFonts w:ascii="Arial" w:hAnsi="Arial" w:cs="Arial"/>
          <w:color w:val="000000"/>
        </w:rPr>
      </w:pPr>
    </w:p>
    <w:tbl>
      <w:tblPr>
        <w:tblW w:w="10774" w:type="dxa"/>
        <w:tblInd w:w="-639" w:type="dxa"/>
        <w:tblLayout w:type="fixed"/>
        <w:tblCellMar>
          <w:left w:w="70" w:type="dxa"/>
          <w:right w:w="70" w:type="dxa"/>
        </w:tblCellMar>
        <w:tblLook w:val="0000" w:firstRow="0" w:lastRow="0" w:firstColumn="0" w:lastColumn="0" w:noHBand="0" w:noVBand="0"/>
      </w:tblPr>
      <w:tblGrid>
        <w:gridCol w:w="10774"/>
      </w:tblGrid>
      <w:tr w:rsidR="00685620" w:rsidRPr="004D4E53" w:rsidTr="000B6B73">
        <w:trPr>
          <w:cantSplit/>
        </w:trPr>
        <w:tc>
          <w:tcPr>
            <w:tcW w:w="10774" w:type="dxa"/>
            <w:tcBorders>
              <w:top w:val="single" w:sz="6" w:space="0" w:color="auto"/>
              <w:left w:val="single" w:sz="6" w:space="0" w:color="auto"/>
              <w:bottom w:val="single" w:sz="6" w:space="0" w:color="auto"/>
              <w:right w:val="single" w:sz="6" w:space="0" w:color="auto"/>
            </w:tcBorders>
            <w:shd w:val="pct5" w:color="auto" w:fill="auto"/>
          </w:tcPr>
          <w:p w:rsidR="00685620" w:rsidRPr="004D4E53" w:rsidRDefault="00685620" w:rsidP="006151C5">
            <w:pPr>
              <w:tabs>
                <w:tab w:val="left" w:pos="-1701"/>
                <w:tab w:val="left" w:pos="13325"/>
              </w:tabs>
              <w:spacing w:before="120" w:after="120" w:line="280" w:lineRule="exact"/>
              <w:jc w:val="center"/>
              <w:rPr>
                <w:rFonts w:ascii="Arial" w:hAnsi="Arial" w:cs="Arial"/>
              </w:rPr>
            </w:pPr>
            <w:r>
              <w:rPr>
                <w:rFonts w:ascii="Arial" w:hAnsi="Arial" w:cs="Arial"/>
                <w:b/>
              </w:rPr>
              <w:t>PIECES JUSTIFICATIVES</w:t>
            </w:r>
          </w:p>
        </w:tc>
      </w:tr>
    </w:tbl>
    <w:p w:rsidR="005E4996" w:rsidRPr="009E3EFA" w:rsidRDefault="005E4996" w:rsidP="00685620">
      <w:pPr>
        <w:autoSpaceDE w:val="0"/>
        <w:autoSpaceDN w:val="0"/>
        <w:adjustRightInd w:val="0"/>
        <w:spacing w:before="240" w:after="120" w:line="280" w:lineRule="exact"/>
        <w:ind w:left="-567" w:right="-567"/>
        <w:jc w:val="both"/>
        <w:rPr>
          <w:rFonts w:ascii="Arial" w:hAnsi="Arial" w:cs="Arial"/>
          <w:color w:val="000000"/>
        </w:rPr>
      </w:pPr>
      <w:r w:rsidRPr="009E3EFA">
        <w:rPr>
          <w:rFonts w:ascii="Arial" w:hAnsi="Arial" w:cs="Arial"/>
          <w:color w:val="000000"/>
        </w:rPr>
        <w:t xml:space="preserve">Elles doivent permettre au SLR d'exercer les contrôles qui lui incombent en sa qualité de comptable assignataire </w:t>
      </w:r>
      <w:r w:rsidR="0085145F" w:rsidRPr="009E3EFA">
        <w:rPr>
          <w:rFonts w:ascii="Arial" w:hAnsi="Arial" w:cs="Arial"/>
          <w:color w:val="000000"/>
        </w:rPr>
        <w:t>de la dépense.</w:t>
      </w:r>
    </w:p>
    <w:p w:rsidR="005E4996" w:rsidRPr="009E3EFA" w:rsidRDefault="005E4996" w:rsidP="00685620">
      <w:pPr>
        <w:autoSpaceDE w:val="0"/>
        <w:autoSpaceDN w:val="0"/>
        <w:adjustRightInd w:val="0"/>
        <w:spacing w:after="120" w:line="280" w:lineRule="exact"/>
        <w:ind w:left="-567" w:right="-567"/>
        <w:jc w:val="both"/>
        <w:rPr>
          <w:rFonts w:ascii="Arial" w:hAnsi="Arial" w:cs="Arial"/>
          <w:color w:val="000000"/>
        </w:rPr>
      </w:pPr>
      <w:r w:rsidRPr="009E3EFA">
        <w:rPr>
          <w:rFonts w:ascii="Arial" w:hAnsi="Arial" w:cs="Arial"/>
          <w:color w:val="000000"/>
        </w:rPr>
        <w:t>Les éléments de prise en charge sont justifiés par la décision correspondante ou la référence à un document officiellement publié.</w:t>
      </w:r>
    </w:p>
    <w:p w:rsidR="005E4996" w:rsidRPr="009E3EFA" w:rsidRDefault="005E4996" w:rsidP="00685620">
      <w:pPr>
        <w:autoSpaceDE w:val="0"/>
        <w:autoSpaceDN w:val="0"/>
        <w:adjustRightInd w:val="0"/>
        <w:spacing w:after="120" w:line="280" w:lineRule="exact"/>
        <w:ind w:left="-567" w:right="-567"/>
        <w:jc w:val="both"/>
        <w:rPr>
          <w:rFonts w:ascii="Arial" w:hAnsi="Arial" w:cs="Arial"/>
          <w:color w:val="000000"/>
        </w:rPr>
      </w:pPr>
      <w:r w:rsidRPr="009E3EFA">
        <w:rPr>
          <w:rFonts w:ascii="Arial" w:hAnsi="Arial" w:cs="Arial"/>
          <w:color w:val="000000"/>
        </w:rPr>
        <w:t xml:space="preserve">Certaines pièces sont générées automatiquement dès lors que les références concernant la situation de l'agent sont intégrées dans la base de données académique. </w:t>
      </w:r>
      <w:r w:rsidRPr="009E3EFA">
        <w:rPr>
          <w:rFonts w:ascii="Arial" w:hAnsi="Arial" w:cs="Arial"/>
          <w:color w:val="000000"/>
        </w:rPr>
        <w:lastRenderedPageBreak/>
        <w:t>La reproduction sur le listage récapitulatif des pièces justificatives des éléments constitutifs de certaines</w:t>
      </w:r>
      <w:r w:rsidR="0085145F" w:rsidRPr="009E3EFA">
        <w:rPr>
          <w:rFonts w:ascii="Arial" w:hAnsi="Arial" w:cs="Arial"/>
          <w:color w:val="000000"/>
        </w:rPr>
        <w:t xml:space="preserve"> </w:t>
      </w:r>
      <w:r w:rsidRPr="009E3EFA">
        <w:rPr>
          <w:rFonts w:ascii="Arial" w:hAnsi="Arial" w:cs="Arial"/>
          <w:color w:val="000000"/>
        </w:rPr>
        <w:t>pièces (arrêtés, décisions) constitue la première phase de dématérialisation des pièces justificatives.</w:t>
      </w:r>
    </w:p>
    <w:p w:rsidR="005E4996" w:rsidRPr="009E3EFA" w:rsidRDefault="005E4996" w:rsidP="00685620">
      <w:pPr>
        <w:autoSpaceDE w:val="0"/>
        <w:autoSpaceDN w:val="0"/>
        <w:adjustRightInd w:val="0"/>
        <w:spacing w:after="120" w:line="280" w:lineRule="exact"/>
        <w:ind w:left="-567" w:right="-567"/>
        <w:jc w:val="both"/>
        <w:rPr>
          <w:rFonts w:ascii="Arial" w:hAnsi="Arial" w:cs="Arial"/>
          <w:color w:val="000000"/>
        </w:rPr>
      </w:pPr>
      <w:r w:rsidRPr="009E3EFA">
        <w:rPr>
          <w:rFonts w:ascii="Arial" w:hAnsi="Arial" w:cs="Arial"/>
          <w:color w:val="000000"/>
        </w:rPr>
        <w:t xml:space="preserve">Les éléments concernant la situation familiale ou matrimoniale sont portés à la connaissance </w:t>
      </w:r>
      <w:r w:rsidR="0085145F" w:rsidRPr="009E3EFA">
        <w:rPr>
          <w:rFonts w:ascii="Arial" w:hAnsi="Arial" w:cs="Arial"/>
          <w:color w:val="000000"/>
        </w:rPr>
        <w:t>du comptable</w:t>
      </w:r>
      <w:r w:rsidRPr="009E3EFA">
        <w:rPr>
          <w:rFonts w:ascii="Arial" w:hAnsi="Arial" w:cs="Arial"/>
          <w:color w:val="000000"/>
        </w:rPr>
        <w:t xml:space="preserve"> sous la responsabilité du chef du service gestionnaire.</w:t>
      </w:r>
    </w:p>
    <w:p w:rsidR="005E4996" w:rsidRPr="009E3EFA" w:rsidRDefault="005E4996" w:rsidP="00685620">
      <w:pPr>
        <w:autoSpaceDE w:val="0"/>
        <w:autoSpaceDN w:val="0"/>
        <w:adjustRightInd w:val="0"/>
        <w:spacing w:after="120" w:line="280" w:lineRule="exact"/>
        <w:ind w:left="-567" w:right="-567"/>
        <w:jc w:val="both"/>
        <w:rPr>
          <w:rFonts w:ascii="Arial" w:hAnsi="Arial" w:cs="Arial"/>
          <w:color w:val="000000"/>
        </w:rPr>
      </w:pPr>
      <w:r w:rsidRPr="009E3EFA">
        <w:rPr>
          <w:rFonts w:ascii="Arial" w:hAnsi="Arial" w:cs="Arial"/>
          <w:color w:val="000000"/>
        </w:rPr>
        <w:t>Dans le cas où les textes réglementaires ont prévu des dispositions particulières (ex : prestations familiales), les pièces doivent être fournies au SLR.</w:t>
      </w:r>
    </w:p>
    <w:p w:rsidR="005E4996" w:rsidRPr="009E3EFA" w:rsidRDefault="005E4996" w:rsidP="00685620">
      <w:pPr>
        <w:autoSpaceDE w:val="0"/>
        <w:autoSpaceDN w:val="0"/>
        <w:adjustRightInd w:val="0"/>
        <w:spacing w:before="100" w:beforeAutospacing="1" w:after="120" w:line="280" w:lineRule="exact"/>
        <w:ind w:left="-567" w:right="-567"/>
        <w:jc w:val="both"/>
        <w:rPr>
          <w:rFonts w:ascii="Arial" w:hAnsi="Arial" w:cs="Arial"/>
          <w:color w:val="000000"/>
        </w:rPr>
      </w:pPr>
      <w:r w:rsidRPr="009E3EFA">
        <w:rPr>
          <w:rFonts w:ascii="Arial" w:hAnsi="Arial" w:cs="Arial"/>
          <w:color w:val="000000"/>
        </w:rPr>
        <w:t>Les pièces justificatives d'une prise en charge sont :</w:t>
      </w:r>
    </w:p>
    <w:p w:rsidR="005E4996" w:rsidRPr="009E3EFA" w:rsidRDefault="005E4996" w:rsidP="00685620">
      <w:pPr>
        <w:numPr>
          <w:ilvl w:val="0"/>
          <w:numId w:val="3"/>
        </w:numPr>
        <w:autoSpaceDE w:val="0"/>
        <w:autoSpaceDN w:val="0"/>
        <w:adjustRightInd w:val="0"/>
        <w:spacing w:after="100" w:afterAutospacing="1" w:line="280" w:lineRule="exact"/>
        <w:ind w:left="0" w:right="-709" w:hanging="357"/>
        <w:jc w:val="both"/>
        <w:rPr>
          <w:rFonts w:ascii="Arial" w:hAnsi="Arial" w:cs="Arial"/>
          <w:color w:val="000000"/>
        </w:rPr>
      </w:pPr>
      <w:r w:rsidRPr="009E3EFA">
        <w:rPr>
          <w:rFonts w:ascii="Arial" w:hAnsi="Arial" w:cs="Arial"/>
          <w:color w:val="000000"/>
        </w:rPr>
        <w:t>un arrêté de nomination dématérialisé (ou un avis d’affectation non dématérialisé)</w:t>
      </w:r>
    </w:p>
    <w:p w:rsidR="005E4996" w:rsidRPr="009E3EFA" w:rsidRDefault="005E4996" w:rsidP="00685620">
      <w:pPr>
        <w:numPr>
          <w:ilvl w:val="0"/>
          <w:numId w:val="3"/>
        </w:numPr>
        <w:autoSpaceDE w:val="0"/>
        <w:autoSpaceDN w:val="0"/>
        <w:adjustRightInd w:val="0"/>
        <w:spacing w:after="100" w:afterAutospacing="1" w:line="280" w:lineRule="exact"/>
        <w:ind w:left="0" w:right="-709" w:hanging="357"/>
        <w:jc w:val="both"/>
        <w:rPr>
          <w:rFonts w:ascii="Arial" w:hAnsi="Arial" w:cs="Arial"/>
          <w:color w:val="000000"/>
        </w:rPr>
      </w:pPr>
      <w:r w:rsidRPr="009E3EFA">
        <w:rPr>
          <w:rFonts w:ascii="Arial" w:hAnsi="Arial" w:cs="Arial"/>
          <w:color w:val="000000"/>
        </w:rPr>
        <w:t>un procès-verbal d’installation comportant la date d’installation ou certification de l’installation par l’ordonnateur (dématérialisé)</w:t>
      </w:r>
    </w:p>
    <w:p w:rsidR="005E4996" w:rsidRPr="009E3EFA" w:rsidRDefault="005E4996" w:rsidP="00685620">
      <w:pPr>
        <w:numPr>
          <w:ilvl w:val="0"/>
          <w:numId w:val="3"/>
        </w:numPr>
        <w:autoSpaceDE w:val="0"/>
        <w:autoSpaceDN w:val="0"/>
        <w:adjustRightInd w:val="0"/>
        <w:spacing w:after="100" w:afterAutospacing="1" w:line="280" w:lineRule="exact"/>
        <w:ind w:left="0" w:right="-709" w:hanging="357"/>
        <w:jc w:val="both"/>
        <w:rPr>
          <w:rFonts w:ascii="Arial" w:hAnsi="Arial" w:cs="Arial"/>
          <w:color w:val="000000"/>
        </w:rPr>
      </w:pPr>
      <w:r w:rsidRPr="009E3EFA">
        <w:rPr>
          <w:rFonts w:ascii="Arial" w:hAnsi="Arial" w:cs="Arial"/>
          <w:color w:val="000000"/>
        </w:rPr>
        <w:t>un certificat de cessation de paiement, s’il ne s’agit pas d’un premier emploi dans la fonction publique</w:t>
      </w:r>
    </w:p>
    <w:p w:rsidR="005E4996" w:rsidRPr="009E3EFA" w:rsidRDefault="005E4996" w:rsidP="00685620">
      <w:pPr>
        <w:numPr>
          <w:ilvl w:val="0"/>
          <w:numId w:val="3"/>
        </w:numPr>
        <w:autoSpaceDE w:val="0"/>
        <w:autoSpaceDN w:val="0"/>
        <w:adjustRightInd w:val="0"/>
        <w:spacing w:after="100" w:afterAutospacing="1" w:line="280" w:lineRule="exact"/>
        <w:ind w:left="0" w:right="-709" w:hanging="357"/>
        <w:jc w:val="both"/>
        <w:rPr>
          <w:rFonts w:ascii="Arial" w:hAnsi="Arial" w:cs="Arial"/>
          <w:color w:val="000000"/>
        </w:rPr>
      </w:pPr>
      <w:r w:rsidRPr="009E3EFA">
        <w:rPr>
          <w:rFonts w:ascii="Arial" w:hAnsi="Arial" w:cs="Arial"/>
          <w:color w:val="000000"/>
        </w:rPr>
        <w:t>un relevé d’identité bancaire, postal ou de caisse d’épargne (les chèques barrés ne sont pas valables).</w:t>
      </w:r>
    </w:p>
    <w:p w:rsidR="005E4996" w:rsidRPr="00685620" w:rsidRDefault="005E4996" w:rsidP="00685620">
      <w:pPr>
        <w:autoSpaceDE w:val="0"/>
        <w:autoSpaceDN w:val="0"/>
        <w:adjustRightInd w:val="0"/>
        <w:spacing w:after="120" w:line="280" w:lineRule="exact"/>
        <w:ind w:left="-567"/>
        <w:jc w:val="both"/>
        <w:rPr>
          <w:rFonts w:ascii="Arial" w:hAnsi="Arial" w:cs="Arial"/>
          <w:b/>
          <w:color w:val="000000"/>
          <w:u w:val="single"/>
        </w:rPr>
      </w:pPr>
      <w:r w:rsidRPr="00685620">
        <w:rPr>
          <w:rFonts w:ascii="Arial" w:hAnsi="Arial" w:cs="Arial"/>
          <w:b/>
          <w:color w:val="000000"/>
          <w:u w:val="single"/>
        </w:rPr>
        <w:t>Nombre de mouvements</w:t>
      </w:r>
      <w:r w:rsidR="00685620">
        <w:rPr>
          <w:rFonts w:ascii="Arial" w:hAnsi="Arial" w:cs="Arial"/>
          <w:b/>
          <w:color w:val="000000"/>
          <w:u w:val="single"/>
        </w:rPr>
        <w:t xml:space="preserve"> et</w:t>
      </w:r>
      <w:r w:rsidRPr="00685620">
        <w:rPr>
          <w:rFonts w:ascii="Arial" w:hAnsi="Arial" w:cs="Arial"/>
          <w:b/>
          <w:color w:val="000000"/>
          <w:u w:val="single"/>
        </w:rPr>
        <w:t xml:space="preserve"> dates</w:t>
      </w:r>
    </w:p>
    <w:p w:rsidR="005E4996" w:rsidRPr="008835B3" w:rsidRDefault="005E4996" w:rsidP="0085145F">
      <w:pPr>
        <w:autoSpaceDE w:val="0"/>
        <w:autoSpaceDN w:val="0"/>
        <w:adjustRightInd w:val="0"/>
        <w:spacing w:after="120" w:line="280" w:lineRule="exact"/>
        <w:ind w:left="-567" w:right="-709"/>
        <w:jc w:val="both"/>
        <w:rPr>
          <w:rFonts w:ascii="Arial" w:hAnsi="Arial" w:cs="Arial"/>
          <w:color w:val="000000"/>
        </w:rPr>
      </w:pPr>
      <w:r w:rsidRPr="008835B3">
        <w:rPr>
          <w:rFonts w:ascii="Arial" w:hAnsi="Arial" w:cs="Arial"/>
          <w:color w:val="000000"/>
        </w:rPr>
        <w:t xml:space="preserve">Si la prise en charge s'effectue avec un </w:t>
      </w:r>
      <w:r w:rsidRPr="00376371">
        <w:rPr>
          <w:rFonts w:ascii="Arial" w:hAnsi="Arial" w:cs="Arial"/>
          <w:b/>
          <w:color w:val="000000"/>
        </w:rPr>
        <w:t>effet rétroactif</w:t>
      </w:r>
      <w:r w:rsidRPr="008835B3">
        <w:rPr>
          <w:rFonts w:ascii="Arial" w:hAnsi="Arial" w:cs="Arial"/>
          <w:color w:val="000000"/>
        </w:rPr>
        <w:t>, il n'y a pas de limitation dans le nombre des mouvements (de même pour effectuer un rappel).</w:t>
      </w:r>
    </w:p>
    <w:p w:rsidR="005E4996" w:rsidRPr="008835B3" w:rsidRDefault="005E4996" w:rsidP="0085145F">
      <w:pPr>
        <w:autoSpaceDE w:val="0"/>
        <w:autoSpaceDN w:val="0"/>
        <w:adjustRightInd w:val="0"/>
        <w:spacing w:after="120" w:line="280" w:lineRule="exact"/>
        <w:ind w:left="-567" w:right="-709"/>
        <w:jc w:val="both"/>
        <w:rPr>
          <w:rFonts w:ascii="Arial" w:hAnsi="Arial" w:cs="Arial"/>
          <w:color w:val="000000"/>
        </w:rPr>
      </w:pPr>
      <w:r w:rsidRPr="008835B3">
        <w:rPr>
          <w:rFonts w:ascii="Arial" w:hAnsi="Arial" w:cs="Arial"/>
          <w:color w:val="000000"/>
        </w:rPr>
        <w:t>Par ailleurs, pour les mouvements ayant pour date d’effet le mois de la paye</w:t>
      </w:r>
      <w:r w:rsidR="0085145F">
        <w:rPr>
          <w:rFonts w:ascii="Arial" w:hAnsi="Arial" w:cs="Arial"/>
          <w:color w:val="000000"/>
        </w:rPr>
        <w:t xml:space="preserve"> en cours</w:t>
      </w:r>
      <w:r w:rsidRPr="008835B3">
        <w:rPr>
          <w:rFonts w:ascii="Arial" w:hAnsi="Arial" w:cs="Arial"/>
          <w:color w:val="000000"/>
        </w:rPr>
        <w:t>, il est désormais accepté un maximum de trente et un mouvements, soit un par jour.</w:t>
      </w:r>
    </w:p>
    <w:p w:rsidR="004419FF" w:rsidRDefault="005E4996" w:rsidP="0085145F">
      <w:pPr>
        <w:autoSpaceDE w:val="0"/>
        <w:autoSpaceDN w:val="0"/>
        <w:adjustRightInd w:val="0"/>
        <w:spacing w:after="360" w:line="280" w:lineRule="exact"/>
        <w:ind w:left="-567" w:right="-709"/>
        <w:jc w:val="both"/>
        <w:rPr>
          <w:rFonts w:ascii="Arial" w:hAnsi="Arial" w:cs="Arial"/>
          <w:color w:val="000000"/>
        </w:rPr>
      </w:pPr>
      <w:r w:rsidRPr="008835B3">
        <w:rPr>
          <w:rFonts w:ascii="Arial" w:hAnsi="Arial" w:cs="Arial"/>
          <w:color w:val="000000"/>
        </w:rPr>
        <w:t>Par mouvement, il faut entendre non pas le mouvement individuellement, mais l'ensemble des mouvements ayant la même date d'effet.</w:t>
      </w:r>
    </w:p>
    <w:p w:rsidR="00867701" w:rsidRDefault="00867701" w:rsidP="0085145F">
      <w:pPr>
        <w:autoSpaceDE w:val="0"/>
        <w:autoSpaceDN w:val="0"/>
        <w:adjustRightInd w:val="0"/>
        <w:spacing w:after="360" w:line="280" w:lineRule="exact"/>
        <w:ind w:left="-567" w:right="-709"/>
        <w:jc w:val="both"/>
        <w:rPr>
          <w:rFonts w:ascii="Arial" w:hAnsi="Arial" w:cs="Arial"/>
          <w:color w:val="000000"/>
        </w:rPr>
      </w:pPr>
    </w:p>
    <w:tbl>
      <w:tblPr>
        <w:tblW w:w="0" w:type="auto"/>
        <w:jc w:val="center"/>
        <w:tblBorders>
          <w:top w:val="single" w:sz="48" w:space="0" w:color="auto"/>
          <w:left w:val="single" w:sz="48" w:space="0" w:color="auto"/>
          <w:bottom w:val="single" w:sz="48" w:space="0" w:color="auto"/>
          <w:right w:val="single" w:sz="48" w:space="0" w:color="auto"/>
        </w:tblBorders>
        <w:tblLayout w:type="fixed"/>
        <w:tblCellMar>
          <w:left w:w="70" w:type="dxa"/>
          <w:right w:w="70" w:type="dxa"/>
        </w:tblCellMar>
        <w:tblLook w:val="0000" w:firstRow="0" w:lastRow="0" w:firstColumn="0" w:lastColumn="0" w:noHBand="0" w:noVBand="0"/>
      </w:tblPr>
      <w:tblGrid>
        <w:gridCol w:w="8008"/>
      </w:tblGrid>
      <w:tr w:rsidR="00867701" w:rsidTr="00ED5A97">
        <w:trPr>
          <w:cantSplit/>
          <w:trHeight w:val="442"/>
          <w:jc w:val="center"/>
        </w:trPr>
        <w:tc>
          <w:tcPr>
            <w:tcW w:w="8008" w:type="dxa"/>
            <w:shd w:val="pct5" w:color="auto" w:fill="auto"/>
          </w:tcPr>
          <w:p w:rsidR="00867701" w:rsidRDefault="00867701" w:rsidP="00ED5A97">
            <w:pPr>
              <w:tabs>
                <w:tab w:val="left" w:pos="8505"/>
                <w:tab w:val="left" w:pos="13325"/>
              </w:tabs>
              <w:jc w:val="center"/>
              <w:rPr>
                <w:sz w:val="24"/>
              </w:rPr>
            </w:pPr>
            <w:r>
              <w:rPr>
                <w:b/>
                <w:sz w:val="32"/>
              </w:rPr>
              <w:lastRenderedPageBreak/>
              <w:t>ANNEXE : CODIFICATION</w:t>
            </w:r>
          </w:p>
        </w:tc>
      </w:tr>
    </w:tbl>
    <w:p w:rsidR="00867701" w:rsidRDefault="00867701" w:rsidP="0085145F">
      <w:pPr>
        <w:autoSpaceDE w:val="0"/>
        <w:autoSpaceDN w:val="0"/>
        <w:adjustRightInd w:val="0"/>
        <w:spacing w:after="360" w:line="280" w:lineRule="exact"/>
        <w:ind w:left="-567" w:right="-709"/>
        <w:jc w:val="both"/>
        <w:rPr>
          <w:rFonts w:ascii="Arial" w:hAnsi="Arial" w:cs="Arial"/>
          <w:color w:val="000000"/>
        </w:rPr>
      </w:pPr>
    </w:p>
    <w:p w:rsidR="00867701" w:rsidRDefault="00867701" w:rsidP="00867701">
      <w:pPr>
        <w:autoSpaceDE w:val="0"/>
        <w:autoSpaceDN w:val="0"/>
        <w:adjustRightInd w:val="0"/>
        <w:spacing w:before="240" w:after="120" w:line="280" w:lineRule="exact"/>
        <w:ind w:left="-567" w:right="-567"/>
        <w:jc w:val="both"/>
        <w:rPr>
          <w:rFonts w:ascii="Arial" w:hAnsi="Arial" w:cs="Arial"/>
          <w:color w:val="000000"/>
        </w:rPr>
      </w:pPr>
      <w:r w:rsidRPr="000821C6">
        <w:rPr>
          <w:rFonts w:ascii="Arial" w:hAnsi="Arial" w:cs="Arial"/>
          <w:color w:val="000000"/>
        </w:rPr>
        <w:t xml:space="preserve">Les opérations de prise en charge de la rémunération d'un agent et les modifications ultérieures des éléments de cette rémunération font appel à </w:t>
      </w:r>
      <w:r>
        <w:rPr>
          <w:rFonts w:ascii="Arial" w:hAnsi="Arial" w:cs="Arial"/>
          <w:color w:val="000000"/>
        </w:rPr>
        <w:t>une codification</w:t>
      </w:r>
      <w:r w:rsidRPr="000821C6">
        <w:rPr>
          <w:rFonts w:ascii="Arial" w:hAnsi="Arial" w:cs="Arial"/>
          <w:color w:val="000000"/>
        </w:rPr>
        <w:t xml:space="preserve"> dé</w:t>
      </w:r>
      <w:r>
        <w:rPr>
          <w:rFonts w:ascii="Arial" w:hAnsi="Arial" w:cs="Arial"/>
          <w:color w:val="000000"/>
        </w:rPr>
        <w:t>finie</w:t>
      </w:r>
      <w:r w:rsidRPr="000821C6">
        <w:rPr>
          <w:rFonts w:ascii="Arial" w:hAnsi="Arial" w:cs="Arial"/>
          <w:color w:val="000000"/>
        </w:rPr>
        <w:t xml:space="preserve"> par la direction générale </w:t>
      </w:r>
      <w:r>
        <w:rPr>
          <w:rFonts w:ascii="Arial" w:hAnsi="Arial" w:cs="Arial"/>
          <w:color w:val="000000"/>
        </w:rPr>
        <w:t>des finances publiques (</w:t>
      </w:r>
      <w:proofErr w:type="spellStart"/>
      <w:r>
        <w:rPr>
          <w:rFonts w:ascii="Arial" w:hAnsi="Arial" w:cs="Arial"/>
          <w:color w:val="000000"/>
        </w:rPr>
        <w:t>DGFiP</w:t>
      </w:r>
      <w:proofErr w:type="spellEnd"/>
      <w:r>
        <w:rPr>
          <w:rFonts w:ascii="Arial" w:hAnsi="Arial" w:cs="Arial"/>
          <w:color w:val="000000"/>
        </w:rPr>
        <w:t>).</w:t>
      </w:r>
    </w:p>
    <w:p w:rsidR="00867701" w:rsidRDefault="00867701" w:rsidP="00867701">
      <w:pPr>
        <w:autoSpaceDE w:val="0"/>
        <w:autoSpaceDN w:val="0"/>
        <w:adjustRightInd w:val="0"/>
        <w:spacing w:after="120" w:line="280" w:lineRule="exact"/>
        <w:ind w:left="-567" w:right="-567"/>
        <w:jc w:val="both"/>
        <w:rPr>
          <w:rFonts w:ascii="Arial" w:hAnsi="Arial" w:cs="Arial"/>
          <w:color w:val="000000"/>
        </w:rPr>
      </w:pPr>
      <w:r>
        <w:rPr>
          <w:rFonts w:ascii="Arial" w:hAnsi="Arial" w:cs="Arial"/>
          <w:color w:val="000000"/>
        </w:rPr>
        <w:t>Cette codification permet notamment de déterminer le statut de l’agent, le régime de rémunération qui lui est applicable, le régime de protection sociale et de retraite complémentaire auquel il est affilié au regard de son statut.</w:t>
      </w:r>
    </w:p>
    <w:p w:rsidR="00867701" w:rsidRDefault="00867701" w:rsidP="00867701">
      <w:pPr>
        <w:autoSpaceDE w:val="0"/>
        <w:autoSpaceDN w:val="0"/>
        <w:adjustRightInd w:val="0"/>
        <w:spacing w:after="120" w:line="280" w:lineRule="exact"/>
        <w:ind w:left="-567" w:right="-567"/>
        <w:jc w:val="both"/>
        <w:rPr>
          <w:rFonts w:ascii="Arial" w:hAnsi="Arial" w:cs="Arial"/>
          <w:color w:val="000000"/>
        </w:rPr>
      </w:pPr>
      <w:r>
        <w:rPr>
          <w:rFonts w:ascii="Arial" w:hAnsi="Arial" w:cs="Arial"/>
          <w:color w:val="000000"/>
        </w:rPr>
        <w:t>Les systèmes d’information RH ministériels prévoient des contrôles de compatibilité entre les différentes nomenclatures issues de cette codification. En outre, pour l’essentiel, cette codification est déduite dans les mouvements de paye des données individuelles saisies en gestion administrative.</w:t>
      </w:r>
    </w:p>
    <w:p w:rsidR="00867701" w:rsidRPr="000821C6" w:rsidRDefault="00867701" w:rsidP="00867701">
      <w:pPr>
        <w:autoSpaceDE w:val="0"/>
        <w:autoSpaceDN w:val="0"/>
        <w:adjustRightInd w:val="0"/>
        <w:spacing w:after="360" w:line="280" w:lineRule="exact"/>
        <w:ind w:left="-567" w:right="-567"/>
        <w:jc w:val="both"/>
        <w:rPr>
          <w:rFonts w:ascii="Arial" w:hAnsi="Arial" w:cs="Arial"/>
          <w:color w:val="000000"/>
        </w:rPr>
      </w:pPr>
      <w:r>
        <w:rPr>
          <w:rFonts w:ascii="Arial" w:hAnsi="Arial" w:cs="Arial"/>
          <w:color w:val="000000"/>
        </w:rPr>
        <w:t>La codification des mouvements de paye est explicitée dans le guide de la codification des mouvements de l’application de paye, ainsi que dans la nomenclature des codes et les annexes qui l’accompagnent, qui font l’objet d’une diffusion par le bureau des rémunération</w:t>
      </w:r>
      <w:r w:rsidR="009E3EFA">
        <w:rPr>
          <w:rFonts w:ascii="Arial" w:hAnsi="Arial" w:cs="Arial"/>
          <w:color w:val="000000"/>
        </w:rPr>
        <w:t>s</w:t>
      </w:r>
      <w:r>
        <w:rPr>
          <w:rFonts w:ascii="Arial" w:hAnsi="Arial" w:cs="Arial"/>
          <w:color w:val="000000"/>
        </w:rPr>
        <w:t xml:space="preserve"> à chaque actualisation réalisée par la </w:t>
      </w:r>
      <w:proofErr w:type="spellStart"/>
      <w:r>
        <w:rPr>
          <w:rFonts w:ascii="Arial" w:hAnsi="Arial" w:cs="Arial"/>
          <w:color w:val="000000"/>
        </w:rPr>
        <w:t>DGFiP</w:t>
      </w:r>
      <w:proofErr w:type="spellEnd"/>
      <w:r>
        <w:rPr>
          <w:rFonts w:ascii="Arial" w:hAnsi="Arial" w:cs="Arial"/>
          <w:color w:val="000000"/>
        </w:rPr>
        <w:t>.</w:t>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867701" w:rsidRPr="004D4E53" w:rsidTr="00ED5A97">
        <w:trPr>
          <w:cantSplit/>
        </w:trPr>
        <w:tc>
          <w:tcPr>
            <w:tcW w:w="10206" w:type="dxa"/>
            <w:tcBorders>
              <w:top w:val="single" w:sz="6" w:space="0" w:color="auto"/>
              <w:left w:val="single" w:sz="6" w:space="0" w:color="auto"/>
              <w:bottom w:val="single" w:sz="6" w:space="0" w:color="auto"/>
              <w:right w:val="single" w:sz="6" w:space="0" w:color="auto"/>
            </w:tcBorders>
            <w:shd w:val="pct5" w:color="auto" w:fill="auto"/>
          </w:tcPr>
          <w:p w:rsidR="00867701" w:rsidRPr="004D4E53" w:rsidRDefault="00867701" w:rsidP="00ED5A97">
            <w:pPr>
              <w:tabs>
                <w:tab w:val="left" w:pos="-1701"/>
                <w:tab w:val="left" w:pos="13325"/>
              </w:tabs>
              <w:spacing w:before="120" w:after="120" w:line="280" w:lineRule="exact"/>
              <w:jc w:val="center"/>
              <w:rPr>
                <w:rFonts w:ascii="Arial" w:hAnsi="Arial" w:cs="Arial"/>
              </w:rPr>
            </w:pPr>
            <w:r>
              <w:rPr>
                <w:rFonts w:ascii="Arial" w:hAnsi="Arial" w:cs="Arial"/>
                <w:b/>
              </w:rPr>
              <w:t>REGIME DE REMUNERATION</w:t>
            </w:r>
          </w:p>
        </w:tc>
      </w:tr>
    </w:tbl>
    <w:p w:rsidR="00867701" w:rsidRPr="003243C7" w:rsidRDefault="00867701" w:rsidP="00867701">
      <w:pPr>
        <w:autoSpaceDE w:val="0"/>
        <w:autoSpaceDN w:val="0"/>
        <w:adjustRightInd w:val="0"/>
        <w:spacing w:before="120" w:after="120" w:line="280" w:lineRule="exact"/>
        <w:ind w:left="-567" w:right="-567"/>
        <w:jc w:val="both"/>
        <w:rPr>
          <w:rFonts w:ascii="Arial" w:hAnsi="Arial" w:cs="Arial"/>
          <w:color w:val="000000"/>
        </w:rPr>
      </w:pPr>
      <w:r w:rsidRPr="003243C7">
        <w:rPr>
          <w:rFonts w:ascii="Arial" w:hAnsi="Arial" w:cs="Arial"/>
          <w:color w:val="000000"/>
        </w:rPr>
        <w:t>Le régime de rémunération détermine la quotité de traitement servie à un agent en fonction de sa situation administrative.</w:t>
      </w:r>
    </w:p>
    <w:p w:rsidR="00867701" w:rsidRPr="003243C7" w:rsidRDefault="00867701" w:rsidP="00867701">
      <w:pPr>
        <w:autoSpaceDE w:val="0"/>
        <w:autoSpaceDN w:val="0"/>
        <w:adjustRightInd w:val="0"/>
        <w:spacing w:after="120" w:line="280" w:lineRule="exact"/>
        <w:ind w:left="-567" w:right="-567"/>
        <w:jc w:val="both"/>
        <w:rPr>
          <w:rFonts w:ascii="Arial" w:hAnsi="Arial" w:cs="Arial"/>
          <w:color w:val="000000"/>
        </w:rPr>
      </w:pPr>
      <w:r w:rsidRPr="003243C7">
        <w:rPr>
          <w:rFonts w:ascii="Arial" w:hAnsi="Arial" w:cs="Arial"/>
          <w:color w:val="000000"/>
        </w:rPr>
        <w:t>Cette pondération s'applique à tout ou partie des éléments de rémunération calculés à partir de la situation statutaire, éventuellement modulés au préalable par la fraction du temps partiel.</w:t>
      </w:r>
    </w:p>
    <w:p w:rsidR="00867701" w:rsidRDefault="00867701" w:rsidP="00867701">
      <w:pPr>
        <w:autoSpaceDE w:val="0"/>
        <w:autoSpaceDN w:val="0"/>
        <w:adjustRightInd w:val="0"/>
        <w:spacing w:after="120" w:line="280" w:lineRule="exact"/>
        <w:ind w:left="-567" w:right="-567"/>
        <w:jc w:val="both"/>
        <w:rPr>
          <w:rFonts w:ascii="Arial" w:hAnsi="Arial" w:cs="Arial"/>
          <w:color w:val="000000"/>
        </w:rPr>
      </w:pPr>
      <w:r w:rsidRPr="00FC379C">
        <w:rPr>
          <w:rFonts w:ascii="Arial" w:hAnsi="Arial" w:cs="Arial"/>
          <w:b/>
          <w:color w:val="000000"/>
          <w:u w:val="single"/>
        </w:rPr>
        <w:t>Exemple</w:t>
      </w:r>
      <w:r>
        <w:rPr>
          <w:rFonts w:ascii="Arial" w:hAnsi="Arial" w:cs="Arial"/>
          <w:color w:val="000000"/>
        </w:rPr>
        <w:t xml:space="preserve"> : l</w:t>
      </w:r>
      <w:r w:rsidRPr="003243C7">
        <w:rPr>
          <w:rFonts w:ascii="Arial" w:hAnsi="Arial" w:cs="Arial"/>
          <w:color w:val="000000"/>
        </w:rPr>
        <w:t xml:space="preserve">e régime de rémunération dépend de la durée du congé </w:t>
      </w:r>
      <w:r>
        <w:rPr>
          <w:rFonts w:ascii="Arial" w:hAnsi="Arial" w:cs="Arial"/>
          <w:color w:val="000000"/>
        </w:rPr>
        <w:t xml:space="preserve">de maladie </w:t>
      </w:r>
      <w:r w:rsidRPr="003243C7">
        <w:rPr>
          <w:rFonts w:ascii="Arial" w:hAnsi="Arial" w:cs="Arial"/>
          <w:color w:val="000000"/>
        </w:rPr>
        <w:t>(congé de maladie à plein ou demi-traitement) et du type de congé.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b/>
                <w:color w:val="000000"/>
              </w:rPr>
            </w:pPr>
            <w:r w:rsidRPr="00FC379C">
              <w:rPr>
                <w:rFonts w:ascii="Arial" w:hAnsi="Arial" w:cs="Arial"/>
                <w:b/>
                <w:color w:val="000000"/>
              </w:rPr>
              <w:lastRenderedPageBreak/>
              <w:t>Codes</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b/>
                <w:color w:val="000000"/>
              </w:rPr>
            </w:pPr>
            <w:r w:rsidRPr="00FC379C">
              <w:rPr>
                <w:rFonts w:ascii="Arial" w:hAnsi="Arial" w:cs="Arial"/>
                <w:b/>
                <w:color w:val="000000"/>
              </w:rPr>
              <w:t>Régime de rémunération</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01</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Normal</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 xml:space="preserve">02 </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Plein traitement congé de longue durée</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10</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Demi-traitement maladie</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12</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Demi-traitement congé de longue durée</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13</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Agent suspendu à demi-traitement</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30</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Paiement des prestations familiales seules</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79</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Cessation progressive d'activité (titulaires, à demi-traitement maladie)</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80</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Cessation progressive d'activité</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81</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Congé de fin d'activité - titulaires</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82</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Congé de fin d'activité - non titulaires</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83</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Congé de fin d'activité - maîtres de l'enseignement privé</w:t>
            </w:r>
          </w:p>
        </w:tc>
      </w:tr>
      <w:tr w:rsidR="00867701" w:rsidRPr="00FC379C" w:rsidTr="00ED5A97">
        <w:tc>
          <w:tcPr>
            <w:tcW w:w="2694" w:type="dxa"/>
            <w:tcBorders>
              <w:top w:val="single" w:sz="4" w:space="0" w:color="auto"/>
              <w:left w:val="single" w:sz="4" w:space="0" w:color="auto"/>
              <w:bottom w:val="single" w:sz="4" w:space="0" w:color="auto"/>
              <w:right w:val="single" w:sz="4" w:space="0" w:color="auto"/>
            </w:tcBorders>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b/>
                <w:color w:val="000000"/>
              </w:rPr>
            </w:pPr>
            <w:r>
              <w:br w:type="page"/>
            </w:r>
            <w:r w:rsidRPr="00FC379C">
              <w:rPr>
                <w:rFonts w:ascii="Arial" w:hAnsi="Arial" w:cs="Arial"/>
                <w:b/>
                <w:color w:val="000000"/>
              </w:rPr>
              <w:t>Codes</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b/>
                <w:color w:val="000000"/>
              </w:rPr>
            </w:pPr>
            <w:r w:rsidRPr="00FC379C">
              <w:rPr>
                <w:rFonts w:ascii="Arial" w:hAnsi="Arial" w:cs="Arial"/>
                <w:b/>
                <w:color w:val="000000"/>
              </w:rPr>
              <w:t>Régime de rémunération</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90</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Fin de fonction</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97</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Suspension de traitement avec imputation des rappels en congé de longue durée</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98</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Congé maternité et A.T. sans traitement</w:t>
            </w:r>
          </w:p>
        </w:tc>
      </w:tr>
      <w:tr w:rsidR="00867701" w:rsidRPr="00FC379C" w:rsidTr="00ED5A97">
        <w:tc>
          <w:tcPr>
            <w:tcW w:w="2694"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99</w:t>
            </w:r>
          </w:p>
        </w:tc>
        <w:tc>
          <w:tcPr>
            <w:tcW w:w="7512" w:type="dxa"/>
            <w:shd w:val="clear" w:color="auto" w:fill="auto"/>
          </w:tcPr>
          <w:p w:rsidR="00867701" w:rsidRPr="00FC379C" w:rsidRDefault="00867701" w:rsidP="00ED5A97">
            <w:pPr>
              <w:autoSpaceDE w:val="0"/>
              <w:autoSpaceDN w:val="0"/>
              <w:adjustRightInd w:val="0"/>
              <w:spacing w:before="120" w:after="120" w:line="280" w:lineRule="exact"/>
              <w:ind w:left="142"/>
              <w:jc w:val="center"/>
              <w:rPr>
                <w:rFonts w:ascii="Arial" w:hAnsi="Arial" w:cs="Arial"/>
                <w:color w:val="000000"/>
              </w:rPr>
            </w:pPr>
            <w:r w:rsidRPr="00FC379C">
              <w:rPr>
                <w:rFonts w:ascii="Arial" w:hAnsi="Arial" w:cs="Arial"/>
                <w:color w:val="000000"/>
              </w:rPr>
              <w:t xml:space="preserve">Sans calcul automatique du traitement (éléments </w:t>
            </w:r>
            <w:proofErr w:type="spellStart"/>
            <w:r w:rsidRPr="00FC379C">
              <w:rPr>
                <w:rFonts w:ascii="Arial" w:hAnsi="Arial" w:cs="Arial"/>
                <w:color w:val="000000"/>
              </w:rPr>
              <w:t>précalculés</w:t>
            </w:r>
            <w:proofErr w:type="spellEnd"/>
            <w:r w:rsidRPr="00FC379C">
              <w:rPr>
                <w:rFonts w:ascii="Arial" w:hAnsi="Arial" w:cs="Arial"/>
                <w:color w:val="000000"/>
              </w:rPr>
              <w:t xml:space="preserve"> seulement)</w:t>
            </w:r>
          </w:p>
        </w:tc>
      </w:tr>
    </w:tbl>
    <w:p w:rsidR="009E3EFA" w:rsidRDefault="009E3EFA" w:rsidP="00867701">
      <w:pPr>
        <w:autoSpaceDE w:val="0"/>
        <w:autoSpaceDN w:val="0"/>
        <w:adjustRightInd w:val="0"/>
        <w:spacing w:before="100" w:beforeAutospacing="1" w:after="120" w:line="280" w:lineRule="exact"/>
        <w:ind w:left="-567" w:right="-567"/>
        <w:jc w:val="both"/>
        <w:rPr>
          <w:rFonts w:ascii="Arial" w:hAnsi="Arial" w:cs="Arial"/>
          <w:color w:val="000000"/>
        </w:rPr>
      </w:pPr>
    </w:p>
    <w:p w:rsidR="00867701" w:rsidRPr="003243C7" w:rsidRDefault="00867701" w:rsidP="00867701">
      <w:pPr>
        <w:autoSpaceDE w:val="0"/>
        <w:autoSpaceDN w:val="0"/>
        <w:adjustRightInd w:val="0"/>
        <w:spacing w:before="100" w:beforeAutospacing="1" w:after="120" w:line="280" w:lineRule="exact"/>
        <w:ind w:left="-567" w:right="-567"/>
        <w:jc w:val="both"/>
        <w:rPr>
          <w:rFonts w:ascii="Arial" w:hAnsi="Arial" w:cs="Arial"/>
          <w:color w:val="000000"/>
        </w:rPr>
      </w:pPr>
      <w:r w:rsidRPr="003243C7">
        <w:rPr>
          <w:rFonts w:ascii="Arial" w:hAnsi="Arial" w:cs="Arial"/>
          <w:color w:val="000000"/>
        </w:rPr>
        <w:t>Le code 90 arrête :</w:t>
      </w:r>
    </w:p>
    <w:p w:rsidR="00867701" w:rsidRPr="003243C7" w:rsidRDefault="00867701" w:rsidP="00867701">
      <w:pPr>
        <w:numPr>
          <w:ilvl w:val="0"/>
          <w:numId w:val="12"/>
        </w:numPr>
        <w:autoSpaceDE w:val="0"/>
        <w:autoSpaceDN w:val="0"/>
        <w:adjustRightInd w:val="0"/>
        <w:spacing w:after="100" w:afterAutospacing="1" w:line="280" w:lineRule="exact"/>
        <w:ind w:left="-142" w:right="-567" w:hanging="357"/>
        <w:jc w:val="both"/>
        <w:rPr>
          <w:rFonts w:ascii="Arial" w:hAnsi="Arial" w:cs="Arial"/>
          <w:color w:val="000000"/>
        </w:rPr>
      </w:pPr>
      <w:r w:rsidRPr="003243C7">
        <w:rPr>
          <w:rFonts w:ascii="Arial" w:hAnsi="Arial" w:cs="Arial"/>
          <w:color w:val="000000"/>
        </w:rPr>
        <w:t>le cumul des plafonds de sécurité sociale, d'I.R.C.A.N.T.E.C. et d'U.R.C.R.E.P.</w:t>
      </w:r>
    </w:p>
    <w:p w:rsidR="00867701" w:rsidRPr="003243C7" w:rsidRDefault="00867701" w:rsidP="00867701">
      <w:pPr>
        <w:numPr>
          <w:ilvl w:val="0"/>
          <w:numId w:val="12"/>
        </w:numPr>
        <w:autoSpaceDE w:val="0"/>
        <w:autoSpaceDN w:val="0"/>
        <w:adjustRightInd w:val="0"/>
        <w:spacing w:after="120" w:line="280" w:lineRule="exact"/>
        <w:ind w:left="-142" w:right="-567" w:hanging="357"/>
        <w:jc w:val="both"/>
        <w:rPr>
          <w:rFonts w:ascii="Arial" w:hAnsi="Arial" w:cs="Arial"/>
          <w:color w:val="000000"/>
        </w:rPr>
      </w:pPr>
      <w:r w:rsidRPr="003243C7">
        <w:rPr>
          <w:rFonts w:ascii="Arial" w:hAnsi="Arial" w:cs="Arial"/>
          <w:color w:val="000000"/>
        </w:rPr>
        <w:lastRenderedPageBreak/>
        <w:t>le paiement des indemnités permanentes à compter du mois suivant celui de la notification et les efface du fichier. Il n’empêche pas le paiement d’indemnités exceptionnelles.</w:t>
      </w:r>
    </w:p>
    <w:p w:rsidR="00867701" w:rsidRPr="003243C7" w:rsidRDefault="00867701" w:rsidP="00867701">
      <w:pPr>
        <w:autoSpaceDE w:val="0"/>
        <w:autoSpaceDN w:val="0"/>
        <w:adjustRightInd w:val="0"/>
        <w:spacing w:after="120" w:line="280" w:lineRule="exact"/>
        <w:ind w:left="-567" w:right="-567"/>
        <w:jc w:val="both"/>
        <w:rPr>
          <w:rFonts w:ascii="Arial" w:hAnsi="Arial" w:cs="Arial"/>
          <w:color w:val="000000"/>
        </w:rPr>
      </w:pPr>
      <w:r w:rsidRPr="003243C7">
        <w:rPr>
          <w:rFonts w:ascii="Arial" w:hAnsi="Arial" w:cs="Arial"/>
          <w:color w:val="000000"/>
        </w:rPr>
        <w:t>Le code 99 n'arrête pas le plafond de sécurité sociale, d'I.R.C.A.N.T.E.C. et d'U.R.C.R.E.P. Il arrête le paiement des indemnités permanentes sans les effacer du fichier. Il n'empêche pas le paiement des indemnités exceptionnelles.</w:t>
      </w:r>
    </w:p>
    <w:p w:rsidR="00867701" w:rsidRPr="003243C7" w:rsidRDefault="00867701" w:rsidP="00867701">
      <w:pPr>
        <w:autoSpaceDE w:val="0"/>
        <w:autoSpaceDN w:val="0"/>
        <w:adjustRightInd w:val="0"/>
        <w:spacing w:after="240" w:line="280" w:lineRule="exact"/>
        <w:ind w:left="-567" w:right="-567"/>
        <w:jc w:val="both"/>
        <w:rPr>
          <w:rFonts w:ascii="Arial" w:hAnsi="Arial" w:cs="Arial"/>
          <w:color w:val="000000"/>
        </w:rPr>
      </w:pPr>
      <w:r w:rsidRPr="003243C7">
        <w:rPr>
          <w:rFonts w:ascii="Arial" w:hAnsi="Arial" w:cs="Arial"/>
          <w:color w:val="000000"/>
        </w:rPr>
        <w:t>Le code 98 est utilisé en cas de congé de maternité ou d'accident du travail sans traitement. Il permet de tenir compte du temps de congé pour le calcul des indemnités de vacances des personnels auxiliaires d'enseignement et de surveillance.</w:t>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867701" w:rsidRPr="004D4E53" w:rsidTr="00ED5A97">
        <w:trPr>
          <w:cantSplit/>
        </w:trPr>
        <w:tc>
          <w:tcPr>
            <w:tcW w:w="10206" w:type="dxa"/>
            <w:tcBorders>
              <w:top w:val="single" w:sz="6" w:space="0" w:color="auto"/>
              <w:left w:val="single" w:sz="6" w:space="0" w:color="auto"/>
              <w:bottom w:val="single" w:sz="12" w:space="0" w:color="auto"/>
              <w:right w:val="single" w:sz="12" w:space="0" w:color="auto"/>
            </w:tcBorders>
            <w:shd w:val="pct5" w:color="auto" w:fill="auto"/>
          </w:tcPr>
          <w:p w:rsidR="00867701" w:rsidRPr="004D4E53" w:rsidRDefault="00867701" w:rsidP="00ED5A97">
            <w:pPr>
              <w:spacing w:before="100" w:beforeAutospacing="1" w:after="100" w:afterAutospacing="1" w:line="280" w:lineRule="exact"/>
              <w:ind w:left="-282"/>
              <w:jc w:val="center"/>
              <w:rPr>
                <w:rFonts w:ascii="Arial" w:hAnsi="Arial" w:cs="Arial"/>
              </w:rPr>
            </w:pPr>
            <w:r>
              <w:rPr>
                <w:rFonts w:ascii="Arial" w:hAnsi="Arial" w:cs="Arial"/>
                <w:b/>
              </w:rPr>
              <w:t>REGIME COMPLEMENTAIRE DE RETRAITE</w:t>
            </w:r>
          </w:p>
        </w:tc>
      </w:tr>
    </w:tbl>
    <w:p w:rsidR="00867701" w:rsidRPr="00B07CCD" w:rsidRDefault="00867701" w:rsidP="00867701">
      <w:pPr>
        <w:autoSpaceDE w:val="0"/>
        <w:autoSpaceDN w:val="0"/>
        <w:adjustRightInd w:val="0"/>
        <w:spacing w:before="100" w:beforeAutospacing="1" w:after="120" w:line="280" w:lineRule="exact"/>
        <w:ind w:left="-567" w:right="-567"/>
        <w:jc w:val="both"/>
        <w:rPr>
          <w:rFonts w:ascii="Arial" w:hAnsi="Arial" w:cs="Arial"/>
          <w:b/>
          <w:u w:val="single"/>
        </w:rPr>
      </w:pPr>
      <w:r w:rsidRPr="008C5DDF">
        <w:rPr>
          <w:rFonts w:ascii="Arial" w:hAnsi="Arial" w:cs="Arial"/>
          <w:b/>
          <w:u w:val="single"/>
        </w:rPr>
        <w:t>IRCANTEC</w:t>
      </w:r>
      <w:r w:rsidRPr="00B07CCD">
        <w:rPr>
          <w:rFonts w:ascii="Arial" w:hAnsi="Arial" w:cs="Arial"/>
          <w:b/>
        </w:rPr>
        <w:t> </w:t>
      </w:r>
    </w:p>
    <w:p w:rsidR="00867701" w:rsidRDefault="00867701" w:rsidP="00867701">
      <w:pPr>
        <w:autoSpaceDE w:val="0"/>
        <w:autoSpaceDN w:val="0"/>
        <w:adjustRightInd w:val="0"/>
        <w:spacing w:before="120" w:after="120" w:line="280" w:lineRule="exact"/>
        <w:ind w:left="-567" w:right="-567"/>
        <w:contextualSpacing/>
        <w:jc w:val="both"/>
        <w:rPr>
          <w:rFonts w:ascii="Arial" w:hAnsi="Arial" w:cs="Arial"/>
          <w:color w:val="000000"/>
        </w:rPr>
      </w:pPr>
      <w:r w:rsidRPr="00E2484E">
        <w:rPr>
          <w:rFonts w:ascii="Arial" w:hAnsi="Arial" w:cs="Arial"/>
          <w:color w:val="000000"/>
        </w:rPr>
        <w:t>Les agents non titulaires de l'Etat bénéficient, à titre complémentaire, d'un régime de retraite par répartition. Celui- ci est géré par l'Institution de Retraite Complémentaire des agents non titulaires de l'Etat et des collectivités publiques (IRCANTEC)</w:t>
      </w:r>
      <w:r>
        <w:rPr>
          <w:rFonts w:ascii="Arial" w:hAnsi="Arial" w:cs="Arial"/>
          <w:color w:val="000000"/>
        </w:rPr>
        <w:t>.</w:t>
      </w:r>
    </w:p>
    <w:p w:rsidR="00867701" w:rsidRPr="00E2484E" w:rsidRDefault="00867701" w:rsidP="00867701">
      <w:pPr>
        <w:autoSpaceDE w:val="0"/>
        <w:autoSpaceDN w:val="0"/>
        <w:adjustRightInd w:val="0"/>
        <w:spacing w:before="120" w:after="120" w:line="280" w:lineRule="exact"/>
        <w:ind w:left="-567" w:right="-567"/>
        <w:contextualSpacing/>
        <w:jc w:val="both"/>
        <w:rPr>
          <w:rFonts w:ascii="Arial" w:hAnsi="Arial" w:cs="Arial"/>
          <w:color w:val="000000"/>
        </w:rPr>
      </w:pPr>
      <w:r>
        <w:rPr>
          <w:rFonts w:ascii="Arial" w:hAnsi="Arial" w:cs="Arial"/>
          <w:color w:val="000000"/>
        </w:rPr>
        <w:t xml:space="preserve">Sont également concernés les contractuels de droit privé recrutés par un employeur public, dans les conditions prévues à l’article 51 de la loi n° 2014-40 du 20 janvier 2014 garantissant l’avenir et la justice du système de retraites. </w:t>
      </w:r>
    </w:p>
    <w:p w:rsidR="00867701" w:rsidRPr="00B07CCD" w:rsidRDefault="00867701" w:rsidP="00867701">
      <w:pPr>
        <w:pStyle w:val="Paragraphedeliste"/>
        <w:numPr>
          <w:ilvl w:val="0"/>
          <w:numId w:val="13"/>
        </w:numPr>
        <w:autoSpaceDE w:val="0"/>
        <w:autoSpaceDN w:val="0"/>
        <w:adjustRightInd w:val="0"/>
        <w:spacing w:before="120" w:after="120" w:line="280" w:lineRule="exact"/>
        <w:ind w:left="-142" w:right="-567"/>
        <w:jc w:val="both"/>
        <w:rPr>
          <w:rFonts w:ascii="Arial" w:hAnsi="Arial" w:cs="Arial"/>
          <w:b/>
          <w:color w:val="000000"/>
        </w:rPr>
      </w:pPr>
      <w:r w:rsidRPr="00B07CCD">
        <w:rPr>
          <w:rFonts w:ascii="Arial" w:hAnsi="Arial" w:cs="Arial"/>
          <w:b/>
          <w:color w:val="000000"/>
        </w:rPr>
        <w:t>Textes de référence</w:t>
      </w:r>
    </w:p>
    <w:p w:rsidR="00867701" w:rsidRPr="00E2484E" w:rsidRDefault="00867701" w:rsidP="00867701">
      <w:pPr>
        <w:autoSpaceDE w:val="0"/>
        <w:autoSpaceDN w:val="0"/>
        <w:adjustRightInd w:val="0"/>
        <w:spacing w:before="120" w:after="120" w:line="280" w:lineRule="exact"/>
        <w:ind w:left="-142" w:right="-567"/>
        <w:contextualSpacing/>
        <w:jc w:val="both"/>
        <w:rPr>
          <w:rFonts w:ascii="Arial" w:hAnsi="Arial" w:cs="Arial"/>
          <w:color w:val="000000"/>
        </w:rPr>
      </w:pPr>
      <w:r w:rsidRPr="00E2484E">
        <w:rPr>
          <w:rFonts w:ascii="Arial" w:hAnsi="Arial" w:cs="Arial"/>
          <w:color w:val="000000"/>
        </w:rPr>
        <w:t xml:space="preserve">Décret n° 70-1277 du 23 décembre 1970 </w:t>
      </w:r>
      <w:r w:rsidRPr="00B07CCD">
        <w:rPr>
          <w:rFonts w:ascii="Arial" w:hAnsi="Arial" w:cs="Arial"/>
          <w:color w:val="000000"/>
        </w:rPr>
        <w:t>portant création d'un régime de retraites complémentaire des assurances sociales en faveur des agents non titulaires de l'Etat et des collectivités publiques</w:t>
      </w:r>
      <w:r w:rsidRPr="00B07CCD" w:rsidDel="001406A4">
        <w:rPr>
          <w:rFonts w:ascii="Arial" w:hAnsi="Arial" w:cs="Arial"/>
          <w:color w:val="000000"/>
        </w:rPr>
        <w:t xml:space="preserve"> </w:t>
      </w:r>
    </w:p>
    <w:p w:rsidR="00867701" w:rsidRPr="00FB18C5" w:rsidRDefault="00867701" w:rsidP="00867701">
      <w:pPr>
        <w:pStyle w:val="Paragraphedeliste"/>
        <w:numPr>
          <w:ilvl w:val="0"/>
          <w:numId w:val="13"/>
        </w:numPr>
        <w:autoSpaceDE w:val="0"/>
        <w:autoSpaceDN w:val="0"/>
        <w:adjustRightInd w:val="0"/>
        <w:spacing w:before="120" w:after="120" w:line="280" w:lineRule="exact"/>
        <w:ind w:left="-142" w:right="-567"/>
        <w:jc w:val="both"/>
        <w:rPr>
          <w:rFonts w:ascii="Arial" w:hAnsi="Arial" w:cs="Arial"/>
          <w:b/>
          <w:color w:val="000000"/>
        </w:rPr>
      </w:pPr>
      <w:r w:rsidRPr="00FB18C5">
        <w:rPr>
          <w:rFonts w:ascii="Arial" w:hAnsi="Arial" w:cs="Arial"/>
          <w:b/>
          <w:color w:val="000000"/>
        </w:rPr>
        <w:t>Conditions d'affiliation</w:t>
      </w:r>
    </w:p>
    <w:p w:rsidR="00867701" w:rsidRDefault="00867701" w:rsidP="00867701">
      <w:pPr>
        <w:autoSpaceDE w:val="0"/>
        <w:autoSpaceDN w:val="0"/>
        <w:adjustRightInd w:val="0"/>
        <w:spacing w:before="120" w:after="120" w:line="280" w:lineRule="exact"/>
        <w:ind w:left="-142" w:right="-567"/>
        <w:contextualSpacing/>
        <w:jc w:val="both"/>
        <w:rPr>
          <w:rFonts w:ascii="Arial" w:hAnsi="Arial" w:cs="Arial"/>
          <w:color w:val="000000"/>
        </w:rPr>
      </w:pPr>
      <w:r>
        <w:rPr>
          <w:rFonts w:ascii="Arial" w:hAnsi="Arial" w:cs="Arial"/>
          <w:color w:val="000000"/>
        </w:rPr>
        <w:t xml:space="preserve">Etre âgé de plus de 16 ans. </w:t>
      </w:r>
    </w:p>
    <w:p w:rsidR="009E3EFA" w:rsidRDefault="00867701" w:rsidP="00867701">
      <w:pPr>
        <w:autoSpaceDE w:val="0"/>
        <w:autoSpaceDN w:val="0"/>
        <w:adjustRightInd w:val="0"/>
        <w:spacing w:before="120" w:after="120" w:line="280" w:lineRule="exact"/>
        <w:ind w:left="-142" w:right="-567"/>
        <w:contextualSpacing/>
        <w:jc w:val="both"/>
        <w:rPr>
          <w:rFonts w:ascii="Arial" w:hAnsi="Arial" w:cs="Arial"/>
          <w:color w:val="000000"/>
        </w:rPr>
      </w:pPr>
      <w:r>
        <w:rPr>
          <w:rFonts w:ascii="Arial" w:hAnsi="Arial" w:cs="Arial"/>
          <w:color w:val="000000"/>
        </w:rPr>
        <w:t xml:space="preserve">Les agents autorisés à travailler au-delà de la limite d’âge ne sont pas exonérés du versement des cotisations au régime. En revanche, les cotisations ainsi payées </w:t>
      </w:r>
      <w:r>
        <w:rPr>
          <w:rFonts w:ascii="Arial" w:hAnsi="Arial" w:cs="Arial"/>
          <w:color w:val="000000"/>
        </w:rPr>
        <w:lastRenderedPageBreak/>
        <w:t>ne seront pas prises en compte pour l’alimentation des droits à la retraite de l’agent.</w:t>
      </w:r>
    </w:p>
    <w:p w:rsidR="00867701" w:rsidRDefault="00867701" w:rsidP="00867701">
      <w:pPr>
        <w:autoSpaceDE w:val="0"/>
        <w:autoSpaceDN w:val="0"/>
        <w:adjustRightInd w:val="0"/>
        <w:spacing w:before="120" w:after="120" w:line="280" w:lineRule="exact"/>
        <w:ind w:left="-142" w:right="-567"/>
        <w:contextualSpacing/>
        <w:jc w:val="both"/>
        <w:rPr>
          <w:rFonts w:ascii="Arial" w:hAnsi="Arial" w:cs="Arial"/>
          <w:color w:val="000000"/>
        </w:rPr>
      </w:pPr>
    </w:p>
    <w:p w:rsidR="00867701" w:rsidRDefault="00867701" w:rsidP="00867701">
      <w:pPr>
        <w:autoSpaceDE w:val="0"/>
        <w:autoSpaceDN w:val="0"/>
        <w:adjustRightInd w:val="0"/>
        <w:spacing w:before="120" w:after="120" w:line="280" w:lineRule="exact"/>
        <w:ind w:left="-567" w:right="-567"/>
        <w:contextualSpacing/>
        <w:jc w:val="both"/>
        <w:rPr>
          <w:rFonts w:ascii="Arial" w:hAnsi="Arial" w:cs="Arial"/>
          <w:b/>
          <w:u w:val="single"/>
        </w:rPr>
      </w:pPr>
      <w:r w:rsidRPr="008C5DDF">
        <w:rPr>
          <w:rFonts w:ascii="Arial" w:hAnsi="Arial" w:cs="Arial"/>
          <w:b/>
          <w:u w:val="single"/>
        </w:rPr>
        <w:t>URCREP</w:t>
      </w:r>
    </w:p>
    <w:p w:rsidR="00867701" w:rsidRDefault="00867701" w:rsidP="00867701">
      <w:pPr>
        <w:autoSpaceDE w:val="0"/>
        <w:autoSpaceDN w:val="0"/>
        <w:adjustRightInd w:val="0"/>
        <w:spacing w:before="120" w:after="120" w:line="280" w:lineRule="exact"/>
        <w:ind w:left="-567" w:right="-567"/>
        <w:contextualSpacing/>
        <w:jc w:val="both"/>
        <w:rPr>
          <w:rFonts w:ascii="Arial" w:hAnsi="Arial" w:cs="Arial"/>
          <w:color w:val="000000"/>
        </w:rPr>
      </w:pPr>
      <w:r w:rsidRPr="00E2484E">
        <w:rPr>
          <w:rFonts w:ascii="Arial" w:hAnsi="Arial" w:cs="Arial"/>
          <w:color w:val="000000"/>
        </w:rPr>
        <w:t>L'union nationale pour le recouvrement des cotisations de retraite de l'enseignement privé (URCREP) est l'organisme habilité à percevoir les cotisations patronales et ouvrières afférentes aux régimes complémentaires de retraite auxquels peuvent être affiliés les maîtres</w:t>
      </w:r>
      <w:r>
        <w:rPr>
          <w:rFonts w:ascii="Arial" w:hAnsi="Arial" w:cs="Arial"/>
          <w:color w:val="000000"/>
        </w:rPr>
        <w:t xml:space="preserve"> de l'enseignement privé (AGIRC/ARRCO).</w:t>
      </w:r>
    </w:p>
    <w:p w:rsidR="009E3EFA" w:rsidRDefault="009E3EFA" w:rsidP="00867701">
      <w:pPr>
        <w:autoSpaceDE w:val="0"/>
        <w:autoSpaceDN w:val="0"/>
        <w:adjustRightInd w:val="0"/>
        <w:spacing w:before="120" w:after="120" w:line="280" w:lineRule="exact"/>
        <w:ind w:left="-567" w:right="-567"/>
        <w:contextualSpacing/>
        <w:jc w:val="both"/>
        <w:rPr>
          <w:rFonts w:ascii="Arial" w:hAnsi="Arial" w:cs="Arial"/>
          <w:color w:val="000000"/>
        </w:rPr>
      </w:pPr>
    </w:p>
    <w:p w:rsidR="00867701" w:rsidRPr="009E3EFA" w:rsidRDefault="00867701" w:rsidP="009E3EFA">
      <w:pPr>
        <w:spacing w:after="200" w:line="276" w:lineRule="auto"/>
        <w:ind w:left="-567"/>
        <w:rPr>
          <w:rFonts w:ascii="Arial" w:hAnsi="Arial" w:cs="Arial"/>
          <w:b/>
          <w:color w:val="000000"/>
          <w:u w:val="single"/>
        </w:rPr>
      </w:pPr>
      <w:r w:rsidRPr="009E3EFA">
        <w:rPr>
          <w:rFonts w:ascii="Arial" w:hAnsi="Arial" w:cs="Arial"/>
          <w:b/>
          <w:color w:val="000000"/>
          <w:u w:val="single"/>
        </w:rPr>
        <w:t>Textes de référence</w:t>
      </w:r>
    </w:p>
    <w:p w:rsidR="00867701" w:rsidRPr="00E2484E" w:rsidRDefault="00867701" w:rsidP="00867701">
      <w:pPr>
        <w:numPr>
          <w:ilvl w:val="0"/>
          <w:numId w:val="12"/>
        </w:numPr>
        <w:autoSpaceDE w:val="0"/>
        <w:autoSpaceDN w:val="0"/>
        <w:adjustRightInd w:val="0"/>
        <w:spacing w:after="100" w:afterAutospacing="1" w:line="280" w:lineRule="exact"/>
        <w:ind w:left="-284" w:right="-567" w:firstLine="0"/>
        <w:jc w:val="both"/>
        <w:rPr>
          <w:rFonts w:ascii="Arial" w:hAnsi="Arial" w:cs="Arial"/>
          <w:color w:val="000000"/>
        </w:rPr>
      </w:pPr>
      <w:r w:rsidRPr="00E2484E">
        <w:rPr>
          <w:rFonts w:ascii="Arial" w:hAnsi="Arial" w:cs="Arial"/>
          <w:color w:val="000000"/>
        </w:rPr>
        <w:t>Décret n° 80-6 du 2 janvier 1980</w:t>
      </w:r>
    </w:p>
    <w:p w:rsidR="00867701" w:rsidRPr="00E2484E" w:rsidRDefault="00867701" w:rsidP="00867701">
      <w:pPr>
        <w:numPr>
          <w:ilvl w:val="0"/>
          <w:numId w:val="12"/>
        </w:numPr>
        <w:autoSpaceDE w:val="0"/>
        <w:autoSpaceDN w:val="0"/>
        <w:adjustRightInd w:val="0"/>
        <w:spacing w:after="100" w:afterAutospacing="1" w:line="280" w:lineRule="exact"/>
        <w:ind w:left="-284" w:right="-567" w:firstLine="0"/>
        <w:jc w:val="both"/>
        <w:rPr>
          <w:rFonts w:ascii="Arial" w:hAnsi="Arial" w:cs="Arial"/>
          <w:color w:val="000000"/>
        </w:rPr>
      </w:pPr>
      <w:r w:rsidRPr="00E2484E">
        <w:rPr>
          <w:rFonts w:ascii="Arial" w:hAnsi="Arial" w:cs="Arial"/>
          <w:color w:val="000000"/>
        </w:rPr>
        <w:t>Arrêté du 30 août 1961</w:t>
      </w:r>
    </w:p>
    <w:p w:rsidR="00867701" w:rsidRPr="00E2484E" w:rsidRDefault="00867701" w:rsidP="00867701">
      <w:pPr>
        <w:numPr>
          <w:ilvl w:val="0"/>
          <w:numId w:val="12"/>
        </w:numPr>
        <w:autoSpaceDE w:val="0"/>
        <w:autoSpaceDN w:val="0"/>
        <w:adjustRightInd w:val="0"/>
        <w:spacing w:after="100" w:afterAutospacing="1" w:line="280" w:lineRule="exact"/>
        <w:ind w:left="-284" w:right="-567" w:firstLine="0"/>
        <w:jc w:val="both"/>
        <w:rPr>
          <w:rFonts w:ascii="Arial" w:hAnsi="Arial" w:cs="Arial"/>
          <w:color w:val="000000"/>
        </w:rPr>
      </w:pPr>
      <w:r w:rsidRPr="00E2484E">
        <w:rPr>
          <w:rFonts w:ascii="Arial" w:hAnsi="Arial" w:cs="Arial"/>
          <w:color w:val="000000"/>
        </w:rPr>
        <w:t>Circulaire n° 80-266 du 24 juin 1980</w:t>
      </w:r>
    </w:p>
    <w:p w:rsidR="00867701" w:rsidRPr="00E2484E" w:rsidRDefault="00867701" w:rsidP="00867701">
      <w:pPr>
        <w:numPr>
          <w:ilvl w:val="0"/>
          <w:numId w:val="12"/>
        </w:numPr>
        <w:autoSpaceDE w:val="0"/>
        <w:autoSpaceDN w:val="0"/>
        <w:adjustRightInd w:val="0"/>
        <w:spacing w:after="120" w:line="280" w:lineRule="exact"/>
        <w:ind w:left="-284" w:firstLine="0"/>
        <w:jc w:val="both"/>
        <w:rPr>
          <w:rFonts w:ascii="Arial" w:hAnsi="Arial" w:cs="Arial"/>
          <w:color w:val="000000"/>
        </w:rPr>
      </w:pPr>
      <w:r w:rsidRPr="00E2484E">
        <w:rPr>
          <w:rFonts w:ascii="Arial" w:hAnsi="Arial" w:cs="Arial"/>
          <w:color w:val="000000"/>
        </w:rPr>
        <w:t>Circulaire n° 80-506 du 25 novembre 1980</w:t>
      </w:r>
    </w:p>
    <w:p w:rsidR="00867701" w:rsidRDefault="00867701" w:rsidP="00867701">
      <w:pPr>
        <w:autoSpaceDE w:val="0"/>
        <w:autoSpaceDN w:val="0"/>
        <w:adjustRightInd w:val="0"/>
        <w:spacing w:before="120" w:after="120" w:line="280" w:lineRule="exact"/>
        <w:ind w:left="-567" w:right="-567"/>
        <w:jc w:val="both"/>
        <w:rPr>
          <w:rFonts w:ascii="Helv" w:eastAsiaTheme="minorHAnsi" w:hAnsi="Helv" w:cs="Helv"/>
          <w:color w:val="000000"/>
          <w:lang w:eastAsia="en-US"/>
        </w:rPr>
      </w:pPr>
      <w:r>
        <w:rPr>
          <w:rFonts w:ascii="Helv" w:eastAsiaTheme="minorHAnsi" w:hAnsi="Helv" w:cs="Helv"/>
          <w:color w:val="000000"/>
          <w:lang w:eastAsia="en-US"/>
        </w:rPr>
        <w:t>La détermination du statut maitres de l’enseignement privé au regard de la retraite complémentaire AGIRC/ARRCO, résulte des dispositions combinées du décret n°80-6 du 2 janvier 1980 modifié (désormais codifié aux article R914.92 et suivants du code de l'éducation), de la circulaire n° 80-266 du 24 juin 1980 et des accords professionnels du 15 septembre 1965 relatifs à l'enseignement secondaire.</w:t>
      </w:r>
    </w:p>
    <w:p w:rsidR="00867701" w:rsidRDefault="00867701" w:rsidP="00867701">
      <w:pPr>
        <w:autoSpaceDE w:val="0"/>
        <w:autoSpaceDN w:val="0"/>
        <w:adjustRightInd w:val="0"/>
        <w:spacing w:before="120" w:after="120" w:line="280" w:lineRule="exact"/>
        <w:ind w:left="-567" w:right="-567"/>
        <w:jc w:val="both"/>
        <w:rPr>
          <w:rFonts w:ascii="Helv" w:eastAsiaTheme="minorHAnsi" w:hAnsi="Helv" w:cs="Helv"/>
          <w:color w:val="000000"/>
          <w:lang w:eastAsia="en-US"/>
        </w:rPr>
      </w:pPr>
      <w:r>
        <w:rPr>
          <w:rFonts w:ascii="Helv" w:eastAsiaTheme="minorHAnsi" w:hAnsi="Helv" w:cs="Helv"/>
          <w:color w:val="000000"/>
          <w:lang w:eastAsia="en-US"/>
        </w:rPr>
        <w:t xml:space="preserve">Il en ressort notamment que, pour avoir le statut de cadre, l'enseignant doit assurer son service dans une classe où est dispensé un enseignement du 2nd degré </w:t>
      </w:r>
      <w:r>
        <w:rPr>
          <w:rFonts w:ascii="Helv" w:eastAsiaTheme="minorHAnsi" w:hAnsi="Helv" w:cs="Helv"/>
          <w:b/>
          <w:bCs/>
          <w:color w:val="000000"/>
          <w:lang w:eastAsia="en-US"/>
        </w:rPr>
        <w:t>ET</w:t>
      </w:r>
      <w:r>
        <w:rPr>
          <w:rFonts w:ascii="Helv" w:eastAsiaTheme="minorHAnsi" w:hAnsi="Helv" w:cs="Helv"/>
          <w:color w:val="000000"/>
          <w:lang w:eastAsia="en-US"/>
        </w:rPr>
        <w:t xml:space="preserve"> assurer au moins un demi-service</w:t>
      </w:r>
    </w:p>
    <w:p w:rsidR="00867701" w:rsidRPr="00B05C79" w:rsidRDefault="00867701" w:rsidP="00867701">
      <w:pPr>
        <w:pStyle w:val="Paragraphedeliste"/>
        <w:numPr>
          <w:ilvl w:val="0"/>
          <w:numId w:val="13"/>
        </w:numPr>
        <w:autoSpaceDE w:val="0"/>
        <w:autoSpaceDN w:val="0"/>
        <w:adjustRightInd w:val="0"/>
        <w:spacing w:before="120" w:after="240" w:line="280" w:lineRule="exact"/>
        <w:ind w:left="-148" w:hanging="357"/>
        <w:contextualSpacing w:val="0"/>
        <w:jc w:val="both"/>
        <w:rPr>
          <w:rFonts w:ascii="Arial" w:hAnsi="Arial" w:cs="Arial"/>
          <w:b/>
        </w:rPr>
      </w:pPr>
      <w:r w:rsidRPr="00B05C79">
        <w:rPr>
          <w:rFonts w:ascii="Arial" w:hAnsi="Arial" w:cs="Arial"/>
          <w:b/>
        </w:rPr>
        <w:t>La codification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799"/>
      </w:tblGrid>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b/>
                <w:color w:val="000000"/>
              </w:rPr>
            </w:pPr>
            <w:r w:rsidRPr="00E2484E">
              <w:rPr>
                <w:rFonts w:ascii="Arial" w:hAnsi="Arial" w:cs="Arial"/>
                <w:b/>
                <w:color w:val="000000"/>
              </w:rPr>
              <w:t>Codes</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b/>
                <w:color w:val="000000"/>
              </w:rPr>
            </w:pPr>
            <w:r w:rsidRPr="00E2484E">
              <w:rPr>
                <w:rFonts w:ascii="Arial" w:hAnsi="Arial" w:cs="Arial"/>
                <w:b/>
                <w:color w:val="000000"/>
              </w:rPr>
              <w:t>Régimes complémentaires</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00</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NON COTISANT</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10</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I.R.C.A.N.T.E.C. TEMPS COMPLET</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lastRenderedPageBreak/>
              <w:t>14</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I.R.C.A.N.T.E.C. TEMPS COMPLET</w:t>
            </w:r>
            <w:r>
              <w:rPr>
                <w:rFonts w:ascii="Arial" w:hAnsi="Arial" w:cs="Arial"/>
                <w:color w:val="000000"/>
              </w:rPr>
              <w:t xml:space="preserve"> – Agents de plus de 65 ans</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16</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I.R.C.A.N.T.E.C. TEMPS PARTIEL - TRANCHE B</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17</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I.R.C.A.N.T.E.C. APPRENTI</w:t>
            </w:r>
            <w:r>
              <w:rPr>
                <w:rFonts w:ascii="Arial" w:hAnsi="Arial" w:cs="Arial"/>
                <w:color w:val="000000"/>
              </w:rPr>
              <w:t>S</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22</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U.R.C.R.E.P. NON CADRE</w:t>
            </w:r>
          </w:p>
        </w:tc>
      </w:tr>
      <w:tr w:rsidR="00867701" w:rsidRPr="00E2484E" w:rsidTr="00ED5A97">
        <w:tc>
          <w:tcPr>
            <w:tcW w:w="5407"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23</w:t>
            </w:r>
          </w:p>
        </w:tc>
        <w:tc>
          <w:tcPr>
            <w:tcW w:w="4799"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Pr>
                <w:rFonts w:ascii="Arial" w:hAnsi="Arial" w:cs="Arial"/>
                <w:color w:val="000000"/>
              </w:rPr>
              <w:t>U.R.C.R.E.P. CADRE</w:t>
            </w:r>
          </w:p>
        </w:tc>
      </w:tr>
    </w:tbl>
    <w:p w:rsidR="00867701" w:rsidRPr="00E2484E" w:rsidRDefault="00867701" w:rsidP="00867701">
      <w:pPr>
        <w:autoSpaceDE w:val="0"/>
        <w:autoSpaceDN w:val="0"/>
        <w:adjustRightInd w:val="0"/>
        <w:spacing w:before="120" w:after="120" w:line="280" w:lineRule="exact"/>
        <w:ind w:left="-567" w:right="-567"/>
        <w:jc w:val="both"/>
        <w:rPr>
          <w:rFonts w:ascii="Arial" w:hAnsi="Arial" w:cs="Arial"/>
          <w:b/>
          <w:color w:val="000000"/>
        </w:rPr>
      </w:pPr>
      <w:proofErr w:type="gramStart"/>
      <w:r w:rsidRPr="00E2484E">
        <w:rPr>
          <w:rFonts w:ascii="Arial" w:hAnsi="Arial" w:cs="Arial"/>
          <w:b/>
          <w:color w:val="000000"/>
        </w:rPr>
        <w:t>code</w:t>
      </w:r>
      <w:proofErr w:type="gramEnd"/>
      <w:r w:rsidRPr="00E2484E">
        <w:rPr>
          <w:rFonts w:ascii="Arial" w:hAnsi="Arial" w:cs="Arial"/>
          <w:b/>
          <w:color w:val="000000"/>
        </w:rPr>
        <w:t xml:space="preserve"> 00 : Non cotisant</w:t>
      </w:r>
    </w:p>
    <w:p w:rsidR="00867701" w:rsidRPr="00E2484E" w:rsidRDefault="00867701" w:rsidP="00867701">
      <w:pPr>
        <w:autoSpaceDE w:val="0"/>
        <w:autoSpaceDN w:val="0"/>
        <w:adjustRightInd w:val="0"/>
        <w:spacing w:before="120" w:after="120" w:line="280" w:lineRule="exact"/>
        <w:ind w:left="-567" w:right="-567"/>
        <w:jc w:val="both"/>
        <w:rPr>
          <w:rFonts w:ascii="Arial" w:hAnsi="Arial" w:cs="Arial"/>
          <w:color w:val="000000"/>
        </w:rPr>
      </w:pPr>
      <w:r w:rsidRPr="00E2484E">
        <w:rPr>
          <w:rFonts w:ascii="Arial" w:hAnsi="Arial" w:cs="Arial"/>
          <w:color w:val="000000"/>
        </w:rPr>
        <w:t>Ce code est utilisé pour les personnels qui ne doivent pas cotiser (ex : fonctionnaires)</w:t>
      </w:r>
    </w:p>
    <w:p w:rsidR="00867701" w:rsidRPr="00E2484E" w:rsidRDefault="00867701" w:rsidP="00867701">
      <w:pPr>
        <w:autoSpaceDE w:val="0"/>
        <w:autoSpaceDN w:val="0"/>
        <w:adjustRightInd w:val="0"/>
        <w:spacing w:before="120" w:after="120" w:line="280" w:lineRule="exact"/>
        <w:ind w:left="-567" w:right="-567"/>
        <w:jc w:val="both"/>
        <w:rPr>
          <w:rFonts w:ascii="Arial" w:hAnsi="Arial" w:cs="Arial"/>
          <w:b/>
          <w:color w:val="000000"/>
        </w:rPr>
      </w:pPr>
      <w:proofErr w:type="gramStart"/>
      <w:r w:rsidRPr="00E2484E">
        <w:rPr>
          <w:rFonts w:ascii="Arial" w:hAnsi="Arial" w:cs="Arial"/>
          <w:b/>
          <w:color w:val="000000"/>
        </w:rPr>
        <w:t>code</w:t>
      </w:r>
      <w:proofErr w:type="gramEnd"/>
      <w:r w:rsidRPr="00E2484E">
        <w:rPr>
          <w:rFonts w:ascii="Arial" w:hAnsi="Arial" w:cs="Arial"/>
          <w:b/>
          <w:color w:val="000000"/>
        </w:rPr>
        <w:t xml:space="preserve"> 10 : IRCANTEC temps complet</w:t>
      </w:r>
    </w:p>
    <w:p w:rsidR="00867701" w:rsidRPr="00E2484E" w:rsidRDefault="00867701" w:rsidP="00867701">
      <w:pPr>
        <w:autoSpaceDE w:val="0"/>
        <w:autoSpaceDN w:val="0"/>
        <w:adjustRightInd w:val="0"/>
        <w:spacing w:before="120" w:after="120" w:line="280" w:lineRule="exact"/>
        <w:ind w:left="-567" w:right="-709"/>
        <w:jc w:val="both"/>
        <w:rPr>
          <w:rFonts w:ascii="Arial" w:hAnsi="Arial" w:cs="Arial"/>
          <w:color w:val="000000"/>
        </w:rPr>
      </w:pPr>
      <w:r w:rsidRPr="00E2484E">
        <w:rPr>
          <w:rFonts w:ascii="Arial" w:hAnsi="Arial" w:cs="Arial"/>
          <w:color w:val="000000"/>
        </w:rPr>
        <w:t>Le code 10 est employé pour les personnels non titulaires à temps complet. Les rémunérations, selon qu’elles sont inférieures ou non au plafond de la sécurité sociale, sont soumises à des taux de cotisations différents</w:t>
      </w:r>
    </w:p>
    <w:p w:rsidR="00867701" w:rsidRPr="00E2484E" w:rsidRDefault="00867701" w:rsidP="00867701">
      <w:pPr>
        <w:numPr>
          <w:ilvl w:val="0"/>
          <w:numId w:val="12"/>
        </w:numPr>
        <w:autoSpaceDE w:val="0"/>
        <w:autoSpaceDN w:val="0"/>
        <w:adjustRightInd w:val="0"/>
        <w:spacing w:line="280" w:lineRule="exact"/>
        <w:ind w:left="-567" w:firstLine="0"/>
        <w:jc w:val="both"/>
        <w:rPr>
          <w:rFonts w:ascii="Arial" w:hAnsi="Arial" w:cs="Arial"/>
          <w:color w:val="000000"/>
        </w:rPr>
      </w:pPr>
      <w:r w:rsidRPr="00E2484E">
        <w:rPr>
          <w:rFonts w:ascii="Arial" w:hAnsi="Arial" w:cs="Arial"/>
          <w:color w:val="000000"/>
        </w:rPr>
        <w:t>tranche A : dans la limite du plafond de la sécurité sociale</w:t>
      </w:r>
    </w:p>
    <w:p w:rsidR="00867701" w:rsidRPr="00E2484E" w:rsidRDefault="00867701" w:rsidP="00867701">
      <w:pPr>
        <w:numPr>
          <w:ilvl w:val="0"/>
          <w:numId w:val="12"/>
        </w:numPr>
        <w:autoSpaceDE w:val="0"/>
        <w:autoSpaceDN w:val="0"/>
        <w:adjustRightInd w:val="0"/>
        <w:spacing w:line="280" w:lineRule="exact"/>
        <w:ind w:left="-567" w:firstLine="0"/>
        <w:jc w:val="both"/>
        <w:rPr>
          <w:rFonts w:ascii="Arial" w:hAnsi="Arial" w:cs="Arial"/>
          <w:color w:val="000000"/>
        </w:rPr>
      </w:pPr>
      <w:r w:rsidRPr="00E2484E">
        <w:rPr>
          <w:rFonts w:ascii="Arial" w:hAnsi="Arial" w:cs="Arial"/>
          <w:color w:val="000000"/>
        </w:rPr>
        <w:t>tranche B : au-dessus du plafond de la sécurité sociale.</w:t>
      </w:r>
    </w:p>
    <w:p w:rsidR="00867701" w:rsidRPr="00E2484E" w:rsidRDefault="00867701" w:rsidP="00867701">
      <w:pPr>
        <w:autoSpaceDE w:val="0"/>
        <w:autoSpaceDN w:val="0"/>
        <w:adjustRightInd w:val="0"/>
        <w:spacing w:before="120" w:after="120" w:line="280" w:lineRule="exact"/>
        <w:ind w:left="-567"/>
        <w:jc w:val="both"/>
        <w:rPr>
          <w:rFonts w:ascii="Arial" w:hAnsi="Arial" w:cs="Arial"/>
          <w:color w:val="000000"/>
        </w:rPr>
      </w:pPr>
      <w:r w:rsidRPr="00E2484E">
        <w:rPr>
          <w:rFonts w:ascii="Arial" w:hAnsi="Arial" w:cs="Arial"/>
          <w:color w:val="000000"/>
        </w:rPr>
        <w:t>La part employeur est également soumise à ces deux tranches.</w:t>
      </w:r>
    </w:p>
    <w:p w:rsidR="00867701" w:rsidRPr="00E2484E" w:rsidRDefault="00867701" w:rsidP="00867701">
      <w:pPr>
        <w:autoSpaceDE w:val="0"/>
        <w:autoSpaceDN w:val="0"/>
        <w:adjustRightInd w:val="0"/>
        <w:spacing w:before="120" w:after="120" w:line="280" w:lineRule="exact"/>
        <w:ind w:left="-567"/>
        <w:jc w:val="both"/>
        <w:rPr>
          <w:rFonts w:ascii="Arial" w:hAnsi="Arial" w:cs="Arial"/>
          <w:b/>
          <w:color w:val="000000"/>
        </w:rPr>
      </w:pPr>
      <w:proofErr w:type="gramStart"/>
      <w:r w:rsidRPr="00E2484E">
        <w:rPr>
          <w:rFonts w:ascii="Arial" w:hAnsi="Arial" w:cs="Arial"/>
          <w:b/>
          <w:color w:val="000000"/>
        </w:rPr>
        <w:t>code</w:t>
      </w:r>
      <w:proofErr w:type="gramEnd"/>
      <w:r w:rsidRPr="00E2484E">
        <w:rPr>
          <w:rFonts w:ascii="Arial" w:hAnsi="Arial" w:cs="Arial"/>
          <w:b/>
          <w:color w:val="000000"/>
        </w:rPr>
        <w:t xml:space="preserve"> 16 : IRCANTEC temps partiel - tranche B</w:t>
      </w:r>
    </w:p>
    <w:p w:rsidR="00867701" w:rsidRPr="00E2484E" w:rsidRDefault="00867701" w:rsidP="00867701">
      <w:pPr>
        <w:autoSpaceDE w:val="0"/>
        <w:autoSpaceDN w:val="0"/>
        <w:adjustRightInd w:val="0"/>
        <w:spacing w:before="120" w:after="120" w:line="280" w:lineRule="exact"/>
        <w:ind w:left="-567" w:right="-709"/>
        <w:jc w:val="both"/>
        <w:rPr>
          <w:rFonts w:ascii="Arial" w:hAnsi="Arial" w:cs="Arial"/>
          <w:color w:val="000000"/>
        </w:rPr>
      </w:pPr>
      <w:r w:rsidRPr="00E2484E">
        <w:rPr>
          <w:rFonts w:ascii="Arial" w:hAnsi="Arial" w:cs="Arial"/>
          <w:color w:val="000000"/>
        </w:rPr>
        <w:t>Ce code concerne les personnels exerçant leurs fonctions à temps partiel, et pour lequel le plafond de sécurité sociale est proratisé afin d’opérer la distinction ent</w:t>
      </w:r>
      <w:r>
        <w:rPr>
          <w:rFonts w:ascii="Arial" w:hAnsi="Arial" w:cs="Arial"/>
          <w:color w:val="000000"/>
        </w:rPr>
        <w:t>r</w:t>
      </w:r>
      <w:r w:rsidRPr="00E2484E">
        <w:rPr>
          <w:rFonts w:ascii="Arial" w:hAnsi="Arial" w:cs="Arial"/>
          <w:color w:val="000000"/>
        </w:rPr>
        <w:t>e la tranche A et la tranche B.</w:t>
      </w:r>
    </w:p>
    <w:p w:rsidR="00867701" w:rsidRPr="00E2484E" w:rsidRDefault="00867701" w:rsidP="00867701">
      <w:pPr>
        <w:autoSpaceDE w:val="0"/>
        <w:autoSpaceDN w:val="0"/>
        <w:adjustRightInd w:val="0"/>
        <w:spacing w:before="120" w:after="120" w:line="280" w:lineRule="exact"/>
        <w:ind w:left="-567"/>
        <w:jc w:val="both"/>
        <w:rPr>
          <w:rFonts w:ascii="Arial" w:hAnsi="Arial" w:cs="Arial"/>
          <w:b/>
          <w:color w:val="000000"/>
        </w:rPr>
      </w:pPr>
      <w:proofErr w:type="gramStart"/>
      <w:r w:rsidRPr="00E2484E">
        <w:rPr>
          <w:rFonts w:ascii="Arial" w:hAnsi="Arial" w:cs="Arial"/>
          <w:b/>
          <w:color w:val="000000"/>
        </w:rPr>
        <w:t>code</w:t>
      </w:r>
      <w:proofErr w:type="gramEnd"/>
      <w:r w:rsidRPr="00E2484E">
        <w:rPr>
          <w:rFonts w:ascii="Arial" w:hAnsi="Arial" w:cs="Arial"/>
          <w:b/>
          <w:color w:val="000000"/>
        </w:rPr>
        <w:t xml:space="preserve"> 17 : IRCANTEC apprenti</w:t>
      </w:r>
      <w:r>
        <w:rPr>
          <w:rFonts w:ascii="Arial" w:hAnsi="Arial" w:cs="Arial"/>
          <w:b/>
          <w:color w:val="000000"/>
        </w:rPr>
        <w:t>s</w:t>
      </w:r>
    </w:p>
    <w:p w:rsidR="00867701" w:rsidRPr="00E2484E" w:rsidRDefault="00867701" w:rsidP="00867701">
      <w:pPr>
        <w:autoSpaceDE w:val="0"/>
        <w:autoSpaceDN w:val="0"/>
        <w:adjustRightInd w:val="0"/>
        <w:spacing w:before="120" w:after="120" w:line="280" w:lineRule="exact"/>
        <w:ind w:left="-567"/>
        <w:jc w:val="both"/>
        <w:rPr>
          <w:rFonts w:ascii="Arial" w:hAnsi="Arial" w:cs="Arial"/>
          <w:color w:val="000000"/>
        </w:rPr>
      </w:pPr>
      <w:r w:rsidRPr="00E2484E">
        <w:rPr>
          <w:rFonts w:ascii="Arial" w:hAnsi="Arial" w:cs="Arial"/>
          <w:color w:val="000000"/>
        </w:rPr>
        <w:t>Ce code s’applique aux apprentis</w:t>
      </w:r>
    </w:p>
    <w:p w:rsidR="00867701" w:rsidRPr="00E2484E" w:rsidRDefault="00867701" w:rsidP="00867701">
      <w:pPr>
        <w:autoSpaceDE w:val="0"/>
        <w:autoSpaceDN w:val="0"/>
        <w:adjustRightInd w:val="0"/>
        <w:spacing w:after="120" w:line="280" w:lineRule="exact"/>
        <w:ind w:left="-567"/>
        <w:jc w:val="both"/>
        <w:rPr>
          <w:rFonts w:ascii="Arial" w:hAnsi="Arial" w:cs="Arial"/>
          <w:b/>
          <w:color w:val="000000"/>
        </w:rPr>
      </w:pPr>
      <w:proofErr w:type="gramStart"/>
      <w:r w:rsidRPr="00E2484E">
        <w:rPr>
          <w:rFonts w:ascii="Arial" w:hAnsi="Arial" w:cs="Arial"/>
          <w:b/>
          <w:color w:val="000000"/>
        </w:rPr>
        <w:t>code</w:t>
      </w:r>
      <w:proofErr w:type="gramEnd"/>
      <w:r w:rsidRPr="00E2484E">
        <w:rPr>
          <w:rFonts w:ascii="Arial" w:hAnsi="Arial" w:cs="Arial"/>
          <w:b/>
          <w:color w:val="000000"/>
        </w:rPr>
        <w:t xml:space="preserve"> 22 : URCREP non cadre</w:t>
      </w:r>
    </w:p>
    <w:p w:rsidR="00867701" w:rsidRPr="00E2484E" w:rsidRDefault="00867701" w:rsidP="00867701">
      <w:pPr>
        <w:autoSpaceDE w:val="0"/>
        <w:autoSpaceDN w:val="0"/>
        <w:adjustRightInd w:val="0"/>
        <w:spacing w:after="120" w:line="280" w:lineRule="exact"/>
        <w:ind w:left="-567" w:right="-567"/>
        <w:jc w:val="both"/>
        <w:rPr>
          <w:rFonts w:ascii="Arial" w:hAnsi="Arial" w:cs="Arial"/>
          <w:color w:val="000000"/>
        </w:rPr>
      </w:pPr>
      <w:r w:rsidRPr="00E2484E">
        <w:rPr>
          <w:rFonts w:ascii="Arial" w:hAnsi="Arial" w:cs="Arial"/>
          <w:color w:val="000000"/>
        </w:rPr>
        <w:lastRenderedPageBreak/>
        <w:t>Est utilisé pour les instituteurs</w:t>
      </w:r>
      <w:r>
        <w:rPr>
          <w:rFonts w:ascii="Arial" w:hAnsi="Arial" w:cs="Arial"/>
          <w:color w:val="000000"/>
        </w:rPr>
        <w:t>. Sont également considérés comme non-cadres les professeurs des écoles et personnels du 2</w:t>
      </w:r>
      <w:r w:rsidRPr="00350D57">
        <w:rPr>
          <w:rFonts w:ascii="Arial" w:hAnsi="Arial" w:cs="Arial"/>
          <w:color w:val="000000"/>
          <w:vertAlign w:val="superscript"/>
        </w:rPr>
        <w:t>nd</w:t>
      </w:r>
      <w:r>
        <w:rPr>
          <w:rFonts w:ascii="Arial" w:hAnsi="Arial" w:cs="Arial"/>
          <w:color w:val="000000"/>
        </w:rPr>
        <w:t xml:space="preserve"> degré (maîtres auxiliaires) assurant moins d’un demi-service.</w:t>
      </w:r>
    </w:p>
    <w:p w:rsidR="00867701" w:rsidRPr="00E2484E" w:rsidRDefault="00867701" w:rsidP="00867701">
      <w:pPr>
        <w:autoSpaceDE w:val="0"/>
        <w:autoSpaceDN w:val="0"/>
        <w:adjustRightInd w:val="0"/>
        <w:spacing w:after="120" w:line="280" w:lineRule="exact"/>
        <w:ind w:left="-567"/>
        <w:jc w:val="both"/>
        <w:rPr>
          <w:rFonts w:ascii="Arial" w:hAnsi="Arial" w:cs="Arial"/>
          <w:b/>
          <w:color w:val="000000"/>
        </w:rPr>
      </w:pPr>
      <w:proofErr w:type="gramStart"/>
      <w:r w:rsidRPr="00E2484E">
        <w:rPr>
          <w:rFonts w:ascii="Arial" w:hAnsi="Arial" w:cs="Arial"/>
          <w:b/>
          <w:color w:val="000000"/>
        </w:rPr>
        <w:t>code</w:t>
      </w:r>
      <w:proofErr w:type="gramEnd"/>
      <w:r w:rsidRPr="00E2484E">
        <w:rPr>
          <w:rFonts w:ascii="Arial" w:hAnsi="Arial" w:cs="Arial"/>
          <w:b/>
          <w:color w:val="000000"/>
        </w:rPr>
        <w:t xml:space="preserve"> 23 : URCREP cadre - catégorie I</w:t>
      </w:r>
    </w:p>
    <w:p w:rsidR="00867701" w:rsidRPr="00E2484E" w:rsidRDefault="00867701" w:rsidP="00867701">
      <w:pPr>
        <w:autoSpaceDE w:val="0"/>
        <w:autoSpaceDN w:val="0"/>
        <w:adjustRightInd w:val="0"/>
        <w:spacing w:after="240" w:line="280" w:lineRule="exact"/>
        <w:ind w:left="-567"/>
        <w:jc w:val="both"/>
        <w:rPr>
          <w:rFonts w:ascii="Arial" w:hAnsi="Arial" w:cs="Arial"/>
          <w:color w:val="000000"/>
        </w:rPr>
      </w:pPr>
      <w:r w:rsidRPr="00E2484E">
        <w:rPr>
          <w:rFonts w:ascii="Arial" w:hAnsi="Arial" w:cs="Arial"/>
          <w:color w:val="000000"/>
        </w:rPr>
        <w:t xml:space="preserve">Ce code s'applique aux personnels </w:t>
      </w:r>
      <w:r>
        <w:rPr>
          <w:rFonts w:ascii="Arial" w:hAnsi="Arial" w:cs="Arial"/>
          <w:color w:val="000000"/>
        </w:rPr>
        <w:t xml:space="preserve">de statut cadre, </w:t>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67701" w:rsidRPr="004D4E53" w:rsidTr="00ED5A97">
        <w:trPr>
          <w:cantSplit/>
        </w:trPr>
        <w:tc>
          <w:tcPr>
            <w:tcW w:w="10348" w:type="dxa"/>
            <w:tcBorders>
              <w:top w:val="single" w:sz="6" w:space="0" w:color="auto"/>
              <w:left w:val="single" w:sz="6" w:space="0" w:color="auto"/>
              <w:bottom w:val="single" w:sz="6" w:space="0" w:color="auto"/>
              <w:right w:val="single" w:sz="6" w:space="0" w:color="auto"/>
            </w:tcBorders>
            <w:shd w:val="pct5" w:color="auto" w:fill="auto"/>
          </w:tcPr>
          <w:p w:rsidR="00867701" w:rsidRPr="004D4E53" w:rsidRDefault="00867701" w:rsidP="00ED5A97">
            <w:pPr>
              <w:tabs>
                <w:tab w:val="left" w:pos="-1701"/>
                <w:tab w:val="left" w:pos="13325"/>
              </w:tabs>
              <w:spacing w:before="120" w:after="120" w:line="280" w:lineRule="exact"/>
              <w:jc w:val="center"/>
              <w:rPr>
                <w:rFonts w:ascii="Arial" w:hAnsi="Arial" w:cs="Arial"/>
              </w:rPr>
            </w:pPr>
            <w:r>
              <w:rPr>
                <w:rFonts w:ascii="Arial" w:hAnsi="Arial" w:cs="Arial"/>
                <w:b/>
              </w:rPr>
              <w:t>REGIME DE SECURITE SOCIALE</w:t>
            </w:r>
          </w:p>
        </w:tc>
      </w:tr>
    </w:tbl>
    <w:p w:rsidR="00867701" w:rsidRPr="00E2484E" w:rsidRDefault="00867701" w:rsidP="00867701">
      <w:pPr>
        <w:autoSpaceDE w:val="0"/>
        <w:autoSpaceDN w:val="0"/>
        <w:adjustRightInd w:val="0"/>
        <w:spacing w:before="100" w:beforeAutospacing="1" w:after="100" w:afterAutospacing="1" w:line="280" w:lineRule="exact"/>
        <w:ind w:left="-567" w:right="-709"/>
        <w:jc w:val="both"/>
        <w:rPr>
          <w:rFonts w:ascii="Arial" w:hAnsi="Arial" w:cs="Arial"/>
          <w:color w:val="000000"/>
        </w:rPr>
      </w:pPr>
      <w:r w:rsidRPr="00E2484E">
        <w:rPr>
          <w:rFonts w:ascii="Arial" w:hAnsi="Arial" w:cs="Arial"/>
          <w:color w:val="000000"/>
        </w:rPr>
        <w:t>Les codes inférieurs à 10 sont réservés aux titulaires, les codes supérieurs à 10 aux non titulaires.</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2410"/>
      </w:tblGrid>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b/>
                <w:color w:val="000000"/>
              </w:rPr>
            </w:pPr>
            <w:r w:rsidRPr="00E2484E">
              <w:rPr>
                <w:rFonts w:ascii="Arial" w:hAnsi="Arial" w:cs="Arial"/>
                <w:b/>
                <w:color w:val="000000"/>
              </w:rPr>
              <w:t>I. Titulaires</w:t>
            </w:r>
          </w:p>
        </w:tc>
        <w:tc>
          <w:tcPr>
            <w:tcW w:w="1842"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b/>
                <w:color w:val="000000"/>
              </w:rPr>
            </w:pPr>
            <w:r w:rsidRPr="00E2484E">
              <w:rPr>
                <w:rFonts w:ascii="Arial" w:hAnsi="Arial" w:cs="Arial"/>
                <w:b/>
                <w:color w:val="000000"/>
              </w:rPr>
              <w:t xml:space="preserve">Agents </w:t>
            </w:r>
            <w:r>
              <w:rPr>
                <w:rFonts w:ascii="Arial" w:hAnsi="Arial" w:cs="Arial"/>
                <w:b/>
                <w:color w:val="000000"/>
              </w:rPr>
              <w:t xml:space="preserve">résidant </w:t>
            </w:r>
            <w:r w:rsidRPr="00E2484E">
              <w:rPr>
                <w:rFonts w:ascii="Arial" w:hAnsi="Arial" w:cs="Arial"/>
                <w:b/>
                <w:color w:val="000000"/>
              </w:rPr>
              <w:t>en France</w:t>
            </w:r>
          </w:p>
        </w:tc>
        <w:tc>
          <w:tcPr>
            <w:tcW w:w="2410"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b/>
                <w:color w:val="000000"/>
              </w:rPr>
            </w:pPr>
            <w:r w:rsidRPr="00E2484E">
              <w:rPr>
                <w:rFonts w:ascii="Arial" w:hAnsi="Arial" w:cs="Arial"/>
                <w:b/>
                <w:color w:val="000000"/>
              </w:rPr>
              <w:t>Agents résidant à l’étranger *</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A plein traitement</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01</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06</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both"/>
              <w:rPr>
                <w:rFonts w:ascii="Arial" w:hAnsi="Arial" w:cs="Arial"/>
                <w:color w:val="000000"/>
              </w:rPr>
            </w:pPr>
            <w:r w:rsidRPr="00E2484E">
              <w:rPr>
                <w:rFonts w:ascii="Arial" w:hAnsi="Arial" w:cs="Arial"/>
                <w:color w:val="000000"/>
              </w:rPr>
              <w:t>A demi-traitement pour les agents qui ont au moins trois enfants à charge</w:t>
            </w:r>
          </w:p>
        </w:tc>
        <w:tc>
          <w:tcPr>
            <w:tcW w:w="1842"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01</w:t>
            </w:r>
          </w:p>
        </w:tc>
        <w:tc>
          <w:tcPr>
            <w:tcW w:w="2410"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03</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 xml:space="preserve">En </w:t>
            </w:r>
            <w:r>
              <w:rPr>
                <w:rFonts w:ascii="Arial" w:hAnsi="Arial" w:cs="Arial"/>
                <w:color w:val="000000"/>
              </w:rPr>
              <w:t>cessation progressive</w:t>
            </w:r>
            <w:r w:rsidRPr="00E2484E">
              <w:rPr>
                <w:rFonts w:ascii="Arial" w:hAnsi="Arial" w:cs="Arial"/>
                <w:color w:val="000000"/>
              </w:rPr>
              <w:t xml:space="preserve"> d’activité</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07</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08</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b/>
                <w:color w:val="000000"/>
              </w:rPr>
            </w:pPr>
            <w:r w:rsidRPr="00E2484E">
              <w:rPr>
                <w:rFonts w:ascii="Arial" w:hAnsi="Arial" w:cs="Arial"/>
                <w:b/>
                <w:color w:val="000000"/>
              </w:rPr>
              <w:t>II. Non titulaire</w:t>
            </w:r>
            <w:r>
              <w:rPr>
                <w:rFonts w:ascii="Arial" w:hAnsi="Arial" w:cs="Arial"/>
                <w:b/>
                <w:color w:val="000000"/>
              </w:rPr>
              <w:t>s</w:t>
            </w:r>
          </w:p>
        </w:tc>
        <w:tc>
          <w:tcPr>
            <w:tcW w:w="1842"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b/>
                <w:color w:val="000000"/>
              </w:rPr>
            </w:pPr>
            <w:r w:rsidRPr="00E2484E">
              <w:rPr>
                <w:rFonts w:ascii="Arial" w:hAnsi="Arial" w:cs="Arial"/>
                <w:b/>
                <w:color w:val="000000"/>
              </w:rPr>
              <w:t>Agents résidant en France</w:t>
            </w:r>
          </w:p>
        </w:tc>
        <w:tc>
          <w:tcPr>
            <w:tcW w:w="2410"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b/>
                <w:color w:val="000000"/>
              </w:rPr>
            </w:pPr>
            <w:r w:rsidRPr="00E2484E">
              <w:rPr>
                <w:rFonts w:ascii="Arial" w:hAnsi="Arial" w:cs="Arial"/>
                <w:b/>
                <w:color w:val="000000"/>
              </w:rPr>
              <w:t>Agents résidant à l'étranger</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both"/>
              <w:rPr>
                <w:rFonts w:ascii="Arial" w:hAnsi="Arial" w:cs="Arial"/>
                <w:color w:val="000000"/>
              </w:rPr>
            </w:pPr>
            <w:r w:rsidRPr="00E2484E">
              <w:rPr>
                <w:rFonts w:ascii="Arial" w:hAnsi="Arial" w:cs="Arial"/>
                <w:color w:val="000000"/>
              </w:rPr>
              <w:t>Permanents (sans cotisations AT</w:t>
            </w:r>
            <w:r>
              <w:rPr>
                <w:rFonts w:ascii="Arial" w:hAnsi="Arial" w:cs="Arial"/>
                <w:color w:val="000000"/>
              </w:rPr>
              <w:t>) :</w:t>
            </w:r>
            <w:r w:rsidRPr="00E2484E">
              <w:rPr>
                <w:rFonts w:ascii="Arial" w:hAnsi="Arial" w:cs="Arial"/>
                <w:color w:val="000000"/>
              </w:rPr>
              <w:t xml:space="preserve"> agents recrutés sur des </w:t>
            </w:r>
            <w:r>
              <w:rPr>
                <w:rFonts w:ascii="Arial" w:hAnsi="Arial" w:cs="Arial"/>
                <w:color w:val="000000"/>
              </w:rPr>
              <w:t>CDI</w:t>
            </w:r>
            <w:r w:rsidRPr="00E2484E">
              <w:rPr>
                <w:rFonts w:ascii="Arial" w:hAnsi="Arial" w:cs="Arial"/>
                <w:color w:val="000000"/>
              </w:rPr>
              <w:t xml:space="preserve"> ou </w:t>
            </w:r>
            <w:r>
              <w:rPr>
                <w:rFonts w:ascii="Arial" w:hAnsi="Arial" w:cs="Arial"/>
                <w:color w:val="000000"/>
              </w:rPr>
              <w:t xml:space="preserve">des CDD </w:t>
            </w:r>
            <w:r w:rsidRPr="00E2484E">
              <w:rPr>
                <w:rFonts w:ascii="Arial" w:hAnsi="Arial" w:cs="Arial"/>
                <w:color w:val="000000"/>
              </w:rPr>
              <w:t>d'une durée égale ou supérieure à un an</w:t>
            </w:r>
            <w:r>
              <w:rPr>
                <w:rFonts w:ascii="Arial" w:hAnsi="Arial" w:cs="Arial"/>
                <w:color w:val="000000"/>
              </w:rPr>
              <w:t>. C</w:t>
            </w:r>
            <w:r w:rsidRPr="00E2484E">
              <w:rPr>
                <w:rFonts w:ascii="Arial" w:hAnsi="Arial" w:cs="Arial"/>
                <w:color w:val="000000"/>
              </w:rPr>
              <w:t>es personnels sont affiliés aux caisses primaires d'assurance maladie pour les seuls risques maladie, m</w:t>
            </w:r>
            <w:r>
              <w:rPr>
                <w:rFonts w:ascii="Arial" w:hAnsi="Arial" w:cs="Arial"/>
                <w:color w:val="000000"/>
              </w:rPr>
              <w:t>aternité, invalidité et décès ;</w:t>
            </w:r>
            <w:r w:rsidRPr="00E2484E">
              <w:rPr>
                <w:rFonts w:ascii="Arial" w:hAnsi="Arial" w:cs="Arial"/>
                <w:color w:val="000000"/>
              </w:rPr>
              <w:t xml:space="preserve"> les prestations dues au titre de la législation sur les accidents de travail et les prestations familiales sont alors servies par l'administrateur employeur.</w:t>
            </w:r>
          </w:p>
        </w:tc>
        <w:tc>
          <w:tcPr>
            <w:tcW w:w="1842"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10</w:t>
            </w:r>
          </w:p>
        </w:tc>
        <w:tc>
          <w:tcPr>
            <w:tcW w:w="2410"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20</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both"/>
              <w:rPr>
                <w:rFonts w:ascii="Arial" w:hAnsi="Arial" w:cs="Arial"/>
                <w:color w:val="000000"/>
              </w:rPr>
            </w:pPr>
            <w:r w:rsidRPr="00E2484E">
              <w:rPr>
                <w:rFonts w:ascii="Arial" w:hAnsi="Arial" w:cs="Arial"/>
                <w:color w:val="000000"/>
              </w:rPr>
              <w:t>Non permanents temporaires (affiliés AT</w:t>
            </w:r>
            <w:r>
              <w:rPr>
                <w:rFonts w:ascii="Arial" w:hAnsi="Arial" w:cs="Arial"/>
                <w:color w:val="000000"/>
              </w:rPr>
              <w:t>) :</w:t>
            </w:r>
            <w:r w:rsidRPr="00E2484E">
              <w:rPr>
                <w:rFonts w:ascii="Arial" w:hAnsi="Arial" w:cs="Arial"/>
                <w:color w:val="000000"/>
              </w:rPr>
              <w:t xml:space="preserve"> agents recrutés ou employés à temps incomplet ou sur des </w:t>
            </w:r>
            <w:r>
              <w:rPr>
                <w:rFonts w:ascii="Arial" w:hAnsi="Arial" w:cs="Arial"/>
                <w:color w:val="000000"/>
              </w:rPr>
              <w:t>CDD</w:t>
            </w:r>
            <w:r w:rsidRPr="00E2484E">
              <w:rPr>
                <w:rFonts w:ascii="Arial" w:hAnsi="Arial" w:cs="Arial"/>
                <w:color w:val="000000"/>
              </w:rPr>
              <w:t xml:space="preserve"> d'une durée inférieure à un an. Exemples : maîtres auxiliaires, assistants étrangers, personnels recrutés pour un acte déterminé et limité en durée ou de "statut" ou de recrutement précaire ou occasionnel. Ils sont affiliés aux caisses primaires d'assurance maladie pour les risques maladie, maternité, invalidité, décès et accidents de travail et aux caisses d'allocations familiales.</w:t>
            </w:r>
          </w:p>
        </w:tc>
        <w:tc>
          <w:tcPr>
            <w:tcW w:w="1842"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12</w:t>
            </w:r>
          </w:p>
        </w:tc>
        <w:tc>
          <w:tcPr>
            <w:tcW w:w="2410"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22</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lastRenderedPageBreak/>
              <w:t xml:space="preserve">Non permanents qui exercent, à </w:t>
            </w:r>
            <w:r>
              <w:rPr>
                <w:rFonts w:ascii="Arial" w:hAnsi="Arial" w:cs="Arial"/>
                <w:color w:val="000000"/>
              </w:rPr>
              <w:t xml:space="preserve">titre principal, une </w:t>
            </w:r>
            <w:r w:rsidRPr="00E2484E">
              <w:rPr>
                <w:rFonts w:ascii="Arial" w:hAnsi="Arial" w:cs="Arial"/>
                <w:color w:val="000000"/>
              </w:rPr>
              <w:t xml:space="preserve">activité </w:t>
            </w:r>
            <w:proofErr w:type="spellStart"/>
            <w:r>
              <w:rPr>
                <w:rFonts w:ascii="Arial" w:hAnsi="Arial" w:cs="Arial"/>
                <w:color w:val="000000"/>
              </w:rPr>
              <w:t>non-</w:t>
            </w:r>
            <w:r w:rsidRPr="00E2484E">
              <w:rPr>
                <w:rFonts w:ascii="Arial" w:hAnsi="Arial" w:cs="Arial"/>
                <w:color w:val="000000"/>
              </w:rPr>
              <w:t>salariée</w:t>
            </w:r>
            <w:proofErr w:type="spellEnd"/>
            <w:r w:rsidRPr="00E2484E">
              <w:rPr>
                <w:rFonts w:ascii="Arial" w:hAnsi="Arial" w:cs="Arial"/>
                <w:color w:val="000000"/>
              </w:rPr>
              <w:t xml:space="preserve"> et dont l'employeur principal assure l'intégralité de la charge des cotisations plafonnées (salaire égal ou supérieur au plafond de la sécurité sociale)</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t>13</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t>23</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Pr>
                <w:rFonts w:ascii="Arial" w:hAnsi="Arial" w:cs="Arial"/>
                <w:color w:val="000000"/>
              </w:rPr>
              <w:t>CUI-CAE</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t>30</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En congé de fin d'activité</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70</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50</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Allocation pour perte d'emploi</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75</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76</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both"/>
              <w:rPr>
                <w:rFonts w:ascii="Arial" w:hAnsi="Arial" w:cs="Arial"/>
                <w:color w:val="000000"/>
              </w:rPr>
            </w:pPr>
            <w:r>
              <w:br w:type="page"/>
            </w:r>
            <w:r w:rsidRPr="00E2484E">
              <w:rPr>
                <w:rFonts w:ascii="Arial" w:hAnsi="Arial" w:cs="Arial"/>
                <w:color w:val="000000"/>
              </w:rPr>
              <w:t>Maîtres de l'enseignement privé (sauf les maîtres non laïcs dans les établissements sous contrat simple lorsqu'ils ne sont soumis à aucune cotisation : code 00)</w:t>
            </w:r>
          </w:p>
        </w:tc>
        <w:tc>
          <w:tcPr>
            <w:tcW w:w="1842"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91</w:t>
            </w:r>
          </w:p>
        </w:tc>
        <w:tc>
          <w:tcPr>
            <w:tcW w:w="2410"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95</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Pr>
                <w:rFonts w:ascii="Arial" w:hAnsi="Arial" w:cs="Arial"/>
                <w:color w:val="000000"/>
              </w:rPr>
              <w:t>Maitres de l’enseignement privé affiliés au régime spécial des fonctionnaires</w:t>
            </w:r>
          </w:p>
        </w:tc>
        <w:tc>
          <w:tcPr>
            <w:tcW w:w="1842" w:type="dxa"/>
            <w:shd w:val="clear" w:color="auto" w:fill="auto"/>
            <w:vAlign w:val="center"/>
          </w:tcPr>
          <w:p w:rsidR="00867701"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t>92</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t>96</w:t>
            </w: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20" w:after="120" w:line="280" w:lineRule="exact"/>
              <w:jc w:val="both"/>
              <w:rPr>
                <w:rFonts w:ascii="Arial" w:hAnsi="Arial" w:cs="Arial"/>
                <w:color w:val="000000"/>
              </w:rPr>
            </w:pPr>
            <w:r w:rsidRPr="00E2484E">
              <w:rPr>
                <w:rFonts w:ascii="Arial" w:hAnsi="Arial" w:cs="Arial"/>
                <w:color w:val="000000"/>
              </w:rPr>
              <w:t>Apprentis</w:t>
            </w:r>
          </w:p>
        </w:tc>
        <w:tc>
          <w:tcPr>
            <w:tcW w:w="1842"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Pr>
                <w:rFonts w:ascii="Arial" w:hAnsi="Arial" w:cs="Arial"/>
                <w:color w:val="000000"/>
              </w:rPr>
              <w:t>60</w:t>
            </w:r>
          </w:p>
        </w:tc>
        <w:tc>
          <w:tcPr>
            <w:tcW w:w="2410" w:type="dxa"/>
            <w:shd w:val="clear" w:color="auto" w:fill="auto"/>
            <w:vAlign w:val="center"/>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p>
        </w:tc>
      </w:tr>
      <w:tr w:rsidR="00867701" w:rsidRPr="00E2484E" w:rsidTr="00ED5A97">
        <w:tc>
          <w:tcPr>
            <w:tcW w:w="6096" w:type="dxa"/>
            <w:shd w:val="clear" w:color="auto" w:fill="auto"/>
          </w:tcPr>
          <w:p w:rsidR="00867701" w:rsidRPr="00E2484E" w:rsidRDefault="00867701" w:rsidP="00ED5A97">
            <w:pPr>
              <w:autoSpaceDE w:val="0"/>
              <w:autoSpaceDN w:val="0"/>
              <w:adjustRightInd w:val="0"/>
              <w:spacing w:before="100" w:beforeAutospacing="1" w:after="100" w:afterAutospacing="1" w:line="280" w:lineRule="exact"/>
              <w:jc w:val="both"/>
              <w:rPr>
                <w:rFonts w:ascii="Arial" w:hAnsi="Arial" w:cs="Arial"/>
                <w:color w:val="000000"/>
              </w:rPr>
            </w:pPr>
            <w:r w:rsidRPr="00E2484E">
              <w:rPr>
                <w:rFonts w:ascii="Arial" w:hAnsi="Arial" w:cs="Arial"/>
                <w:color w:val="000000"/>
              </w:rPr>
              <w:t>Non permanents qui exercent, à titre principal, une autre activité salariée et dont l'employeur principal assure l'intégralité de la charge des cotisations plafonnées (salaire égal ou supérieur au plafond de la sécurité sociale)</w:t>
            </w:r>
          </w:p>
        </w:tc>
        <w:tc>
          <w:tcPr>
            <w:tcW w:w="1842"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sidRPr="00E2484E">
              <w:rPr>
                <w:rFonts w:ascii="Arial" w:hAnsi="Arial" w:cs="Arial"/>
                <w:color w:val="000000"/>
              </w:rPr>
              <w:t>61</w:t>
            </w:r>
          </w:p>
        </w:tc>
        <w:tc>
          <w:tcPr>
            <w:tcW w:w="2410" w:type="dxa"/>
            <w:shd w:val="clear" w:color="auto" w:fill="auto"/>
            <w:vAlign w:val="center"/>
          </w:tcPr>
          <w:p w:rsidR="00867701" w:rsidRPr="00E2484E" w:rsidRDefault="00867701" w:rsidP="00ED5A97">
            <w:pPr>
              <w:autoSpaceDE w:val="0"/>
              <w:autoSpaceDN w:val="0"/>
              <w:adjustRightInd w:val="0"/>
              <w:spacing w:before="100" w:beforeAutospacing="1" w:after="100" w:afterAutospacing="1" w:line="280" w:lineRule="exact"/>
              <w:jc w:val="center"/>
              <w:rPr>
                <w:rFonts w:ascii="Arial" w:hAnsi="Arial" w:cs="Arial"/>
                <w:color w:val="000000"/>
              </w:rPr>
            </w:pPr>
            <w:r>
              <w:rPr>
                <w:rFonts w:ascii="Arial" w:hAnsi="Arial" w:cs="Arial"/>
                <w:color w:val="000000"/>
              </w:rPr>
              <w:t>62</w:t>
            </w:r>
          </w:p>
        </w:tc>
      </w:tr>
    </w:tbl>
    <w:p w:rsidR="00867701" w:rsidRDefault="00867701" w:rsidP="00867701">
      <w:pPr>
        <w:autoSpaceDE w:val="0"/>
        <w:autoSpaceDN w:val="0"/>
        <w:adjustRightInd w:val="0"/>
        <w:spacing w:before="120" w:after="120" w:line="280" w:lineRule="exact"/>
        <w:ind w:left="-567" w:right="-709"/>
        <w:jc w:val="both"/>
        <w:rPr>
          <w:rFonts w:ascii="Arial" w:hAnsi="Arial" w:cs="Arial"/>
          <w:color w:val="000000"/>
        </w:rPr>
      </w:pPr>
      <w:r>
        <w:rPr>
          <w:rFonts w:ascii="Arial" w:hAnsi="Arial" w:cs="Arial"/>
          <w:color w:val="000000"/>
        </w:rPr>
        <w:t xml:space="preserve">Les agents </w:t>
      </w:r>
      <w:proofErr w:type="spellStart"/>
      <w:r>
        <w:rPr>
          <w:rFonts w:ascii="Arial" w:hAnsi="Arial" w:cs="Arial"/>
          <w:color w:val="000000"/>
        </w:rPr>
        <w:t>non résidents</w:t>
      </w:r>
      <w:proofErr w:type="spellEnd"/>
      <w:r w:rsidRPr="00E2484E">
        <w:rPr>
          <w:rFonts w:ascii="Arial" w:hAnsi="Arial" w:cs="Arial"/>
          <w:color w:val="000000"/>
        </w:rPr>
        <w:t xml:space="preserve"> ne sont pas domiciliés fiscalement en France : ils sont exonérés de C.S.G. En revanche, ils ne bénéficient pas de la diminution de la cotisation maladie au 1er janvier 1998.</w:t>
      </w:r>
    </w:p>
    <w:p w:rsidR="00867701" w:rsidRPr="00E2484E" w:rsidRDefault="00867701" w:rsidP="00867701">
      <w:pPr>
        <w:autoSpaceDE w:val="0"/>
        <w:autoSpaceDN w:val="0"/>
        <w:adjustRightInd w:val="0"/>
        <w:spacing w:before="120" w:after="240" w:line="280" w:lineRule="exact"/>
        <w:ind w:left="-567" w:right="-709"/>
        <w:jc w:val="both"/>
        <w:rPr>
          <w:rFonts w:ascii="Arial" w:hAnsi="Arial" w:cs="Arial"/>
          <w:color w:val="000000"/>
        </w:rPr>
      </w:pPr>
      <w:r>
        <w:rPr>
          <w:rFonts w:ascii="Arial" w:hAnsi="Arial" w:cs="Arial"/>
          <w:color w:val="000000"/>
        </w:rPr>
        <w:t>Les personnels en détachement, sur emploi conduisant ou non à retenue au titre de la pension civile de retraite, bénéficient d’une codification spécifique.</w:t>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67701" w:rsidRPr="004D4E53" w:rsidTr="00ED5A97">
        <w:trPr>
          <w:cantSplit/>
        </w:trPr>
        <w:tc>
          <w:tcPr>
            <w:tcW w:w="10348" w:type="dxa"/>
            <w:tcBorders>
              <w:top w:val="single" w:sz="6" w:space="0" w:color="auto"/>
              <w:left w:val="single" w:sz="6" w:space="0" w:color="auto"/>
              <w:bottom w:val="single" w:sz="6" w:space="0" w:color="auto"/>
              <w:right w:val="single" w:sz="6" w:space="0" w:color="auto"/>
            </w:tcBorders>
            <w:shd w:val="pct5" w:color="auto" w:fill="auto"/>
          </w:tcPr>
          <w:p w:rsidR="00867701" w:rsidRPr="004D4E53" w:rsidRDefault="00867701" w:rsidP="00ED5A97">
            <w:pPr>
              <w:tabs>
                <w:tab w:val="left" w:pos="-1701"/>
                <w:tab w:val="left" w:pos="13325"/>
              </w:tabs>
              <w:spacing w:before="120" w:after="120" w:line="280" w:lineRule="exact"/>
              <w:jc w:val="center"/>
              <w:rPr>
                <w:rFonts w:ascii="Arial" w:hAnsi="Arial" w:cs="Arial"/>
              </w:rPr>
            </w:pPr>
            <w:r>
              <w:rPr>
                <w:rFonts w:ascii="Arial" w:hAnsi="Arial" w:cs="Arial"/>
                <w:b/>
              </w:rPr>
              <w:t>SITUATIONS STATUTAIRES</w:t>
            </w:r>
          </w:p>
        </w:tc>
      </w:tr>
    </w:tbl>
    <w:p w:rsidR="00867701" w:rsidRPr="00E2484E" w:rsidRDefault="00867701" w:rsidP="00867701">
      <w:pPr>
        <w:autoSpaceDE w:val="0"/>
        <w:autoSpaceDN w:val="0"/>
        <w:adjustRightInd w:val="0"/>
        <w:spacing w:before="120" w:after="120" w:line="280" w:lineRule="exact"/>
        <w:ind w:left="-567" w:right="-709"/>
        <w:jc w:val="both"/>
        <w:rPr>
          <w:rFonts w:ascii="Arial" w:hAnsi="Arial" w:cs="Arial"/>
          <w:color w:val="000000"/>
        </w:rPr>
      </w:pPr>
      <w:r w:rsidRPr="00E2484E">
        <w:rPr>
          <w:rFonts w:ascii="Arial" w:hAnsi="Arial" w:cs="Arial"/>
          <w:color w:val="000000"/>
        </w:rPr>
        <w:t>La situation statutaire permet de distinguer les grandes catégories d'agents de la Fonction Publique.</w:t>
      </w:r>
    </w:p>
    <w:p w:rsidR="00867701" w:rsidRPr="00E2484E" w:rsidRDefault="00867701" w:rsidP="00867701">
      <w:pPr>
        <w:autoSpaceDE w:val="0"/>
        <w:autoSpaceDN w:val="0"/>
        <w:adjustRightInd w:val="0"/>
        <w:spacing w:after="120" w:line="280" w:lineRule="exact"/>
        <w:ind w:left="-567" w:right="-709"/>
        <w:jc w:val="both"/>
        <w:rPr>
          <w:rFonts w:ascii="Arial" w:hAnsi="Arial" w:cs="Arial"/>
          <w:color w:val="000000"/>
        </w:rPr>
      </w:pPr>
      <w:r w:rsidRPr="00E2484E">
        <w:rPr>
          <w:rFonts w:ascii="Arial" w:hAnsi="Arial" w:cs="Arial"/>
          <w:color w:val="000000"/>
        </w:rPr>
        <w:t>Le code situation statutaire regroupe les catégories d'agents qui répondent à des critères communs pour les besoins de la liquidation automatique des rémunérations sans ordonnancement préalable.</w:t>
      </w:r>
    </w:p>
    <w:p w:rsidR="00867701" w:rsidRPr="00E2484E" w:rsidRDefault="00867701" w:rsidP="00867701">
      <w:pPr>
        <w:autoSpaceDE w:val="0"/>
        <w:autoSpaceDN w:val="0"/>
        <w:adjustRightInd w:val="0"/>
        <w:spacing w:after="120" w:line="280" w:lineRule="exact"/>
        <w:ind w:left="-567" w:right="-709"/>
        <w:jc w:val="both"/>
        <w:rPr>
          <w:rFonts w:ascii="Arial" w:hAnsi="Arial" w:cs="Arial"/>
          <w:color w:val="000000"/>
        </w:rPr>
      </w:pPr>
      <w:r w:rsidRPr="00E2484E">
        <w:rPr>
          <w:rFonts w:ascii="Arial" w:hAnsi="Arial" w:cs="Arial"/>
          <w:color w:val="000000"/>
        </w:rPr>
        <w:t>Il permet notamment :</w:t>
      </w:r>
    </w:p>
    <w:p w:rsidR="00867701" w:rsidRPr="00E2484E" w:rsidRDefault="00867701" w:rsidP="00867701">
      <w:pPr>
        <w:numPr>
          <w:ilvl w:val="0"/>
          <w:numId w:val="12"/>
        </w:numPr>
        <w:autoSpaceDE w:val="0"/>
        <w:autoSpaceDN w:val="0"/>
        <w:adjustRightInd w:val="0"/>
        <w:spacing w:line="280" w:lineRule="exact"/>
        <w:ind w:left="419" w:hanging="357"/>
        <w:jc w:val="both"/>
        <w:rPr>
          <w:rFonts w:ascii="Arial" w:hAnsi="Arial" w:cs="Arial"/>
          <w:color w:val="000000"/>
        </w:rPr>
      </w:pPr>
      <w:r w:rsidRPr="00E2484E">
        <w:rPr>
          <w:rFonts w:ascii="Arial" w:hAnsi="Arial" w:cs="Arial"/>
          <w:color w:val="000000"/>
        </w:rPr>
        <w:lastRenderedPageBreak/>
        <w:t>de déterminer automatiquement le mode de calcul de la rémunération principale brute de l'agent,</w:t>
      </w:r>
    </w:p>
    <w:p w:rsidR="00867701" w:rsidRPr="00E2484E" w:rsidRDefault="00867701" w:rsidP="00867701">
      <w:pPr>
        <w:numPr>
          <w:ilvl w:val="0"/>
          <w:numId w:val="12"/>
        </w:numPr>
        <w:autoSpaceDE w:val="0"/>
        <w:autoSpaceDN w:val="0"/>
        <w:adjustRightInd w:val="0"/>
        <w:spacing w:after="120" w:line="280" w:lineRule="exact"/>
        <w:ind w:left="419" w:hanging="357"/>
        <w:jc w:val="both"/>
        <w:rPr>
          <w:rFonts w:ascii="Arial" w:hAnsi="Arial" w:cs="Arial"/>
          <w:color w:val="000000"/>
        </w:rPr>
      </w:pPr>
      <w:r w:rsidRPr="00E2484E">
        <w:rPr>
          <w:rFonts w:ascii="Arial" w:hAnsi="Arial" w:cs="Arial"/>
          <w:color w:val="000000"/>
        </w:rPr>
        <w:t>de mettre en œuvre les traitements spécifiques applicables sur les rémunérations brutes de certains agents.</w:t>
      </w:r>
    </w:p>
    <w:p w:rsidR="00867701" w:rsidRPr="00E2484E" w:rsidRDefault="00867701" w:rsidP="00867701">
      <w:pPr>
        <w:autoSpaceDE w:val="0"/>
        <w:autoSpaceDN w:val="0"/>
        <w:adjustRightInd w:val="0"/>
        <w:spacing w:after="120" w:line="280" w:lineRule="exact"/>
        <w:ind w:left="-567"/>
        <w:jc w:val="both"/>
        <w:rPr>
          <w:rFonts w:ascii="Arial" w:hAnsi="Arial" w:cs="Arial"/>
          <w:color w:val="000000"/>
        </w:rPr>
      </w:pPr>
      <w:r w:rsidRPr="00E2484E">
        <w:rPr>
          <w:rFonts w:ascii="Arial" w:hAnsi="Arial" w:cs="Arial"/>
          <w:color w:val="000000"/>
        </w:rPr>
        <w:t>Exemple : titulaire sans retenue PC</w:t>
      </w:r>
    </w:p>
    <w:p w:rsidR="00867701" w:rsidRPr="00E2484E" w:rsidRDefault="00867701" w:rsidP="00867701">
      <w:pPr>
        <w:numPr>
          <w:ilvl w:val="0"/>
          <w:numId w:val="12"/>
        </w:numPr>
        <w:autoSpaceDE w:val="0"/>
        <w:autoSpaceDN w:val="0"/>
        <w:adjustRightInd w:val="0"/>
        <w:spacing w:line="280" w:lineRule="exact"/>
        <w:ind w:left="419" w:hanging="357"/>
        <w:jc w:val="both"/>
        <w:rPr>
          <w:rFonts w:ascii="Arial" w:hAnsi="Arial" w:cs="Arial"/>
          <w:color w:val="000000"/>
        </w:rPr>
      </w:pPr>
      <w:r w:rsidRPr="00E2484E">
        <w:rPr>
          <w:rFonts w:ascii="Arial" w:hAnsi="Arial" w:cs="Arial"/>
          <w:color w:val="000000"/>
        </w:rPr>
        <w:t>de contrôler l'ouverture des droits de l'agent au regard :</w:t>
      </w:r>
    </w:p>
    <w:p w:rsidR="00867701" w:rsidRPr="00E2484E" w:rsidRDefault="00867701" w:rsidP="00867701">
      <w:pPr>
        <w:numPr>
          <w:ilvl w:val="0"/>
          <w:numId w:val="12"/>
        </w:numPr>
        <w:autoSpaceDE w:val="0"/>
        <w:autoSpaceDN w:val="0"/>
        <w:adjustRightInd w:val="0"/>
        <w:spacing w:line="280" w:lineRule="exact"/>
        <w:ind w:left="419" w:hanging="357"/>
        <w:jc w:val="both"/>
        <w:rPr>
          <w:rFonts w:ascii="Arial" w:hAnsi="Arial" w:cs="Arial"/>
          <w:color w:val="000000"/>
        </w:rPr>
      </w:pPr>
      <w:r w:rsidRPr="00E2484E">
        <w:rPr>
          <w:rFonts w:ascii="Arial" w:hAnsi="Arial" w:cs="Arial"/>
          <w:color w:val="000000"/>
        </w:rPr>
        <w:t>des cotisations sociales</w:t>
      </w:r>
    </w:p>
    <w:p w:rsidR="009E3EFA" w:rsidRDefault="00867701" w:rsidP="00867701">
      <w:pPr>
        <w:numPr>
          <w:ilvl w:val="0"/>
          <w:numId w:val="12"/>
        </w:numPr>
        <w:autoSpaceDE w:val="0"/>
        <w:autoSpaceDN w:val="0"/>
        <w:adjustRightInd w:val="0"/>
        <w:spacing w:after="120" w:line="280" w:lineRule="exact"/>
        <w:ind w:left="419" w:hanging="357"/>
        <w:jc w:val="both"/>
        <w:rPr>
          <w:rFonts w:ascii="Arial" w:hAnsi="Arial" w:cs="Arial"/>
          <w:color w:val="000000"/>
        </w:rPr>
      </w:pPr>
      <w:r w:rsidRPr="00E2484E">
        <w:rPr>
          <w:rFonts w:ascii="Arial" w:hAnsi="Arial" w:cs="Arial"/>
          <w:color w:val="000000"/>
        </w:rPr>
        <w:t>des éléments de rémunération (primes ou indemnités)</w:t>
      </w:r>
    </w:p>
    <w:p w:rsidR="00867701" w:rsidRPr="00E2484E" w:rsidRDefault="009E3EFA" w:rsidP="009E3EFA">
      <w:pPr>
        <w:spacing w:after="200" w:line="276" w:lineRule="auto"/>
        <w:rPr>
          <w:rFonts w:ascii="Arial" w:hAnsi="Arial" w:cs="Arial"/>
          <w:color w:val="000000"/>
        </w:rPr>
      </w:pPr>
      <w:r>
        <w:rPr>
          <w:rFonts w:ascii="Arial" w:hAnsi="Arial" w:cs="Arial"/>
          <w:color w:val="000000"/>
        </w:rPr>
        <w:br w:type="page"/>
      </w:r>
    </w:p>
    <w:p w:rsidR="00867701" w:rsidRDefault="00867701" w:rsidP="00867701">
      <w:pPr>
        <w:autoSpaceDE w:val="0"/>
        <w:autoSpaceDN w:val="0"/>
        <w:adjustRightInd w:val="0"/>
        <w:spacing w:after="240" w:line="280" w:lineRule="exact"/>
        <w:ind w:left="-567" w:right="-709"/>
        <w:jc w:val="both"/>
        <w:rPr>
          <w:rFonts w:ascii="Arial" w:hAnsi="Arial" w:cs="Arial"/>
          <w:color w:val="000000"/>
        </w:rPr>
      </w:pPr>
      <w:r w:rsidRPr="00E2484E">
        <w:rPr>
          <w:rFonts w:ascii="Arial" w:hAnsi="Arial" w:cs="Arial"/>
          <w:color w:val="000000"/>
        </w:rPr>
        <w:lastRenderedPageBreak/>
        <w:t xml:space="preserve">Les codes inférieurs à 20 sont réservés aux titulaires. A partir de 20, ils concernent les non titulaires et </w:t>
      </w:r>
      <w:proofErr w:type="spellStart"/>
      <w:r w:rsidRPr="00E2484E">
        <w:rPr>
          <w:rFonts w:ascii="Arial" w:hAnsi="Arial" w:cs="Arial"/>
          <w:color w:val="000000"/>
        </w:rPr>
        <w:t>au delà</w:t>
      </w:r>
      <w:proofErr w:type="spellEnd"/>
      <w:r w:rsidRPr="00E2484E">
        <w:rPr>
          <w:rFonts w:ascii="Arial" w:hAnsi="Arial" w:cs="Arial"/>
          <w:color w:val="000000"/>
        </w:rPr>
        <w:t xml:space="preserve"> de 90 les personnels de l'enseignement privé.</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b/>
                <w:color w:val="000000"/>
              </w:rPr>
            </w:pPr>
            <w:r w:rsidRPr="00E2484E">
              <w:rPr>
                <w:rFonts w:ascii="Arial" w:hAnsi="Arial" w:cs="Arial"/>
                <w:b/>
                <w:color w:val="000000"/>
              </w:rPr>
              <w:t>Codes</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b/>
                <w:color w:val="000000"/>
              </w:rPr>
            </w:pPr>
            <w:r w:rsidRPr="00E2484E">
              <w:rPr>
                <w:rFonts w:ascii="Arial" w:hAnsi="Arial" w:cs="Arial"/>
                <w:b/>
                <w:color w:val="000000"/>
              </w:rPr>
              <w:t>Situations statutaires</w:t>
            </w:r>
          </w:p>
        </w:tc>
      </w:tr>
      <w:tr w:rsidR="00867701" w:rsidRPr="00E2484E" w:rsidTr="00ED5A97">
        <w:tc>
          <w:tcPr>
            <w:tcW w:w="10348" w:type="dxa"/>
            <w:gridSpan w:val="2"/>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FF0000"/>
              </w:rPr>
            </w:pPr>
            <w:r w:rsidRPr="007B251A">
              <w:rPr>
                <w:rFonts w:ascii="Arial" w:hAnsi="Arial" w:cs="Arial"/>
              </w:rPr>
              <w:t>Titulaires</w:t>
            </w:r>
          </w:p>
        </w:tc>
      </w:tr>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01</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Titulaire</w:t>
            </w:r>
          </w:p>
        </w:tc>
      </w:tr>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02</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Titulaire avec indemnité compensatrice (*)</w:t>
            </w:r>
          </w:p>
        </w:tc>
      </w:tr>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03</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Titulaire avec retenue PC sur indice spécial</w:t>
            </w:r>
          </w:p>
        </w:tc>
      </w:tr>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04</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Titulaire sans retenue PC (détaché)</w:t>
            </w:r>
          </w:p>
        </w:tc>
      </w:tr>
      <w:tr w:rsidR="00867701" w:rsidRPr="00E2484E" w:rsidTr="00ED5A97">
        <w:tc>
          <w:tcPr>
            <w:tcW w:w="10348" w:type="dxa"/>
            <w:gridSpan w:val="2"/>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FF0000"/>
              </w:rPr>
            </w:pPr>
            <w:r w:rsidRPr="007B251A">
              <w:rPr>
                <w:rFonts w:ascii="Arial" w:hAnsi="Arial" w:cs="Arial"/>
              </w:rPr>
              <w:t>Non titulaires</w:t>
            </w:r>
          </w:p>
        </w:tc>
      </w:tr>
      <w:tr w:rsidR="00867701" w:rsidRPr="00E2484E" w:rsidTr="00ED5A97">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22</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9B3DDD">
              <w:rPr>
                <w:rFonts w:ascii="Arial" w:hAnsi="Arial" w:cs="Arial"/>
                <w:color w:val="000000"/>
              </w:rPr>
              <w:t>Contractuels recrutés sur d’autres fondements que la loi n° 84-16 du 11 janvier 1984 (</w:t>
            </w:r>
            <w:proofErr w:type="spellStart"/>
            <w:r w:rsidRPr="009B3DDD">
              <w:rPr>
                <w:rFonts w:ascii="Arial" w:hAnsi="Arial" w:cs="Arial"/>
                <w:color w:val="000000"/>
              </w:rPr>
              <w:t>Berkani</w:t>
            </w:r>
            <w:proofErr w:type="spellEnd"/>
            <w:r w:rsidRPr="009B3DDD">
              <w:rPr>
                <w:rFonts w:ascii="Arial" w:hAnsi="Arial" w:cs="Arial"/>
                <w:color w:val="000000"/>
              </w:rPr>
              <w:t>, règlement intérieur national, intervenants extérieurs non fonctionnaires à titre principal, indemnisation du chômage, accompagnants des élèves en situation de handicap (budget État) autres…)</w:t>
            </w:r>
          </w:p>
        </w:tc>
      </w:tr>
      <w:tr w:rsidR="00867701" w:rsidRPr="00E2484E" w:rsidTr="00ED5A97">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23</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Personnels rémunérées à l'heure, à la journée ou à la vacation</w:t>
            </w:r>
          </w:p>
        </w:tc>
      </w:tr>
      <w:tr w:rsidR="00867701" w:rsidRPr="00E2484E" w:rsidTr="00ED5A97">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50</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Apprentis n'ayant pas droit au complément (**)</w:t>
            </w:r>
          </w:p>
        </w:tc>
      </w:tr>
      <w:tr w:rsidR="00867701" w:rsidRPr="00E2484E" w:rsidTr="00ED5A97">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55</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Apprentis (**)</w:t>
            </w:r>
          </w:p>
        </w:tc>
      </w:tr>
      <w:tr w:rsidR="00867701" w:rsidRPr="00E2484E" w:rsidTr="00ED5A97">
        <w:tc>
          <w:tcPr>
            <w:tcW w:w="10348" w:type="dxa"/>
            <w:gridSpan w:val="2"/>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FF0000"/>
              </w:rPr>
            </w:pPr>
            <w:r w:rsidRPr="007B251A">
              <w:rPr>
                <w:rFonts w:ascii="Arial" w:hAnsi="Arial" w:cs="Arial"/>
              </w:rPr>
              <w:t>Enseignement privé</w:t>
            </w:r>
          </w:p>
        </w:tc>
      </w:tr>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90</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 xml:space="preserve">Privé </w:t>
            </w:r>
            <w:r>
              <w:rPr>
                <w:rFonts w:ascii="Arial" w:hAnsi="Arial" w:cs="Arial"/>
                <w:color w:val="000000"/>
              </w:rPr>
              <w:t>sous contrat d’association</w:t>
            </w:r>
          </w:p>
        </w:tc>
      </w:tr>
      <w:tr w:rsidR="00867701" w:rsidRPr="00E2484E" w:rsidTr="009E3EFA">
        <w:tc>
          <w:tcPr>
            <w:tcW w:w="311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92</w:t>
            </w:r>
          </w:p>
        </w:tc>
        <w:tc>
          <w:tcPr>
            <w:tcW w:w="7229" w:type="dxa"/>
            <w:shd w:val="clear" w:color="auto" w:fill="auto"/>
          </w:tcPr>
          <w:p w:rsidR="00867701" w:rsidRPr="00E2484E" w:rsidRDefault="00867701" w:rsidP="00ED5A97">
            <w:pPr>
              <w:autoSpaceDE w:val="0"/>
              <w:autoSpaceDN w:val="0"/>
              <w:adjustRightInd w:val="0"/>
              <w:spacing w:before="120" w:after="120" w:line="280" w:lineRule="exact"/>
              <w:jc w:val="center"/>
              <w:rPr>
                <w:rFonts w:ascii="Arial" w:hAnsi="Arial" w:cs="Arial"/>
                <w:color w:val="000000"/>
              </w:rPr>
            </w:pPr>
            <w:r w:rsidRPr="00E2484E">
              <w:rPr>
                <w:rFonts w:ascii="Arial" w:hAnsi="Arial" w:cs="Arial"/>
                <w:color w:val="000000"/>
              </w:rPr>
              <w:t xml:space="preserve">Privé </w:t>
            </w:r>
            <w:r>
              <w:rPr>
                <w:rFonts w:ascii="Arial" w:hAnsi="Arial" w:cs="Arial"/>
                <w:color w:val="000000"/>
              </w:rPr>
              <w:t>sous contrat simple – agents affiliés au régime d’assurance chômage</w:t>
            </w:r>
          </w:p>
        </w:tc>
      </w:tr>
    </w:tbl>
    <w:p w:rsidR="00867701" w:rsidRPr="00EC5068" w:rsidRDefault="00867701" w:rsidP="00867701">
      <w:pPr>
        <w:autoSpaceDE w:val="0"/>
        <w:autoSpaceDN w:val="0"/>
        <w:adjustRightInd w:val="0"/>
        <w:spacing w:before="120" w:line="280" w:lineRule="exact"/>
        <w:ind w:left="-567" w:right="-709"/>
        <w:jc w:val="both"/>
        <w:rPr>
          <w:rFonts w:ascii="Arial" w:hAnsi="Arial" w:cs="Arial"/>
          <w:color w:val="000000"/>
          <w:sz w:val="16"/>
          <w:szCs w:val="16"/>
        </w:rPr>
      </w:pPr>
      <w:r w:rsidRPr="00EC5068">
        <w:rPr>
          <w:rFonts w:ascii="Arial" w:hAnsi="Arial" w:cs="Arial"/>
          <w:color w:val="000000"/>
          <w:sz w:val="16"/>
          <w:szCs w:val="16"/>
        </w:rPr>
        <w:t>(*) à n'utiliser que si l'agent perçoit une indemnité compensatrice calculée selon les dispositions du décret n° 47-1457 du 4 août 1947.</w:t>
      </w:r>
    </w:p>
    <w:p w:rsidR="00867701" w:rsidRPr="00EC5068" w:rsidRDefault="00867701" w:rsidP="00867701">
      <w:pPr>
        <w:autoSpaceDE w:val="0"/>
        <w:autoSpaceDN w:val="0"/>
        <w:adjustRightInd w:val="0"/>
        <w:spacing w:after="120" w:line="280" w:lineRule="exact"/>
        <w:ind w:left="-567" w:right="-709"/>
        <w:jc w:val="both"/>
        <w:rPr>
          <w:rFonts w:ascii="Arial" w:hAnsi="Arial" w:cs="Arial"/>
          <w:color w:val="000000"/>
          <w:sz w:val="16"/>
          <w:szCs w:val="16"/>
        </w:rPr>
      </w:pPr>
      <w:r w:rsidRPr="00EC5068">
        <w:rPr>
          <w:rFonts w:ascii="Arial" w:hAnsi="Arial" w:cs="Arial"/>
          <w:color w:val="000000"/>
          <w:sz w:val="16"/>
          <w:szCs w:val="16"/>
        </w:rPr>
        <w:t>(**) Mode de calcul : les apprentis perçoivent une rémunération nette de toutes cotisations sociales, calculée en pourcentage du SMIC. Ce pourcentage varie selon l’âge de l’apprenti et l’année d’apprentissage.</w:t>
      </w:r>
    </w:p>
    <w:p w:rsidR="00867701" w:rsidRPr="001D2709" w:rsidRDefault="00867701" w:rsidP="00867701">
      <w:pPr>
        <w:autoSpaceDE w:val="0"/>
        <w:autoSpaceDN w:val="0"/>
        <w:adjustRightInd w:val="0"/>
        <w:spacing w:before="120" w:line="280" w:lineRule="exact"/>
        <w:ind w:left="-567" w:right="-709"/>
        <w:jc w:val="both"/>
        <w:rPr>
          <w:rFonts w:ascii="Arial" w:hAnsi="Arial" w:cs="Arial"/>
          <w:color w:val="000000"/>
        </w:rPr>
      </w:pPr>
      <w:r w:rsidRPr="001D2709">
        <w:rPr>
          <w:rFonts w:ascii="Arial" w:hAnsi="Arial" w:cs="Arial"/>
          <w:color w:val="000000"/>
        </w:rPr>
        <w:lastRenderedPageBreak/>
        <w:t>Par ailleurs, une nouvelle codification a été mise en œuvre relative aux agents non titulaires, selon le fondement juridique sur lequel le recrutement a été opérée et selon la nature du contrat (CDD ou CDI) – Courriers DAF C3/2014 n° 138 du 5 janvier 2015 et DAF C3/2015 n° 0006 du 15 janvier 2015.</w:t>
      </w:r>
    </w:p>
    <w:p w:rsidR="00867701" w:rsidRDefault="00867701" w:rsidP="00867701">
      <w:pPr>
        <w:ind w:left="-567" w:right="-567"/>
      </w:pPr>
      <w:r w:rsidRPr="009B3DDD">
        <w:rPr>
          <w:noProof/>
        </w:rPr>
        <w:drawing>
          <wp:inline distT="0" distB="0" distL="0" distR="0" wp14:anchorId="1B159E45" wp14:editId="2765891F">
            <wp:extent cx="6505574" cy="424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3424" cy="4246746"/>
                    </a:xfrm>
                    <a:prstGeom prst="rect">
                      <a:avLst/>
                    </a:prstGeom>
                    <a:noFill/>
                    <a:ln>
                      <a:noFill/>
                    </a:ln>
                  </pic:spPr>
                </pic:pic>
              </a:graphicData>
            </a:graphic>
          </wp:inline>
        </w:drawing>
      </w:r>
    </w:p>
    <w:p w:rsidR="00867701" w:rsidRDefault="00867701" w:rsidP="00867701">
      <w:pPr>
        <w:spacing w:line="280" w:lineRule="exact"/>
        <w:ind w:left="-567" w:right="-567"/>
        <w:jc w:val="both"/>
        <w:rPr>
          <w:rFonts w:ascii="Arial" w:hAnsi="Arial" w:cs="Arial"/>
        </w:rPr>
      </w:pPr>
      <w:r>
        <w:rPr>
          <w:rFonts w:ascii="Arial" w:hAnsi="Arial" w:cs="Arial"/>
        </w:rPr>
        <w:t>Enfin, dans le cadre de la lutte contre la précarité, des mesures incitatives sont destinées aux employeurs qui recrutent en contrat à durée indéterminée ou en contrat à durée déterminée de plus de 3 mois. Pour les 1ers, des exonérations de cotisations au régime d’assurance chômage sont prévues ; pour les 2nds, des taux majorés de contribution au régime d’assurance chômage sont prévus pour les recrutements en CDD de moins de 3 mois.</w:t>
      </w: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r>
        <w:rPr>
          <w:rFonts w:ascii="Arial" w:hAnsi="Arial" w:cs="Arial"/>
        </w:rPr>
        <w:t>Ces différentes situations doivent être codifiées comme suit (courrier DAF C3/2015 n° 0154 du 12 janvier 2015) :</w:t>
      </w:r>
    </w:p>
    <w:p w:rsidR="00867701" w:rsidRDefault="00867701" w:rsidP="00867701">
      <w:pPr>
        <w:spacing w:line="280" w:lineRule="exact"/>
        <w:ind w:left="-567" w:right="-567"/>
        <w:jc w:val="both"/>
        <w:rPr>
          <w:rFonts w:ascii="Arial" w:hAnsi="Arial" w:cs="Arial"/>
        </w:rPr>
      </w:pPr>
    </w:p>
    <w:tbl>
      <w:tblPr>
        <w:tblW w:w="10206" w:type="dxa"/>
        <w:tblInd w:w="-497" w:type="dxa"/>
        <w:tblLayout w:type="fixed"/>
        <w:tblCellMar>
          <w:left w:w="70" w:type="dxa"/>
          <w:right w:w="70" w:type="dxa"/>
        </w:tblCellMar>
        <w:tblLook w:val="0000" w:firstRow="0" w:lastRow="0" w:firstColumn="0" w:lastColumn="0" w:noHBand="0" w:noVBand="0"/>
      </w:tblPr>
      <w:tblGrid>
        <w:gridCol w:w="1487"/>
        <w:gridCol w:w="8719"/>
      </w:tblGrid>
      <w:tr w:rsidR="00867701" w:rsidRPr="00EC5068" w:rsidTr="00ED5A97">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67701" w:rsidRPr="00EC5068" w:rsidRDefault="00867701" w:rsidP="00ED5A97">
            <w:pPr>
              <w:keepLines/>
              <w:suppressAutoHyphens/>
              <w:spacing w:before="120"/>
              <w:jc w:val="center"/>
              <w:rPr>
                <w:rFonts w:ascii="Arial" w:eastAsia="MS Mincho" w:hAnsi="Arial" w:cs="Arial"/>
                <w:lang w:eastAsia="zh-CN" w:bidi="hi-IN"/>
              </w:rPr>
            </w:pPr>
            <w:r w:rsidRPr="00EC5068">
              <w:rPr>
                <w:rFonts w:ascii="Arial" w:eastAsia="MS Mincho" w:hAnsi="Arial" w:cs="Arial"/>
                <w:lang w:eastAsia="zh-CN" w:bidi="hi-IN"/>
              </w:rPr>
              <w:t>Personnels contractuels recrutés dans le cadre de l’article L.5422-12 du code du travail applicable aux organismes publics adhérents au régime d’assurance chômage sous convention de paye à façon</w:t>
            </w:r>
          </w:p>
        </w:tc>
      </w:tr>
      <w:tr w:rsidR="00867701" w:rsidRPr="00EC5068" w:rsidTr="00ED5A97">
        <w:tc>
          <w:tcPr>
            <w:tcW w:w="1487" w:type="dxa"/>
            <w:tcBorders>
              <w:top w:val="single" w:sz="4" w:space="0" w:color="000000"/>
              <w:left w:val="single" w:sz="4" w:space="0" w:color="000000"/>
              <w:bottom w:val="single" w:sz="4" w:space="0" w:color="000000"/>
            </w:tcBorders>
            <w:shd w:val="clear" w:color="auto" w:fill="auto"/>
          </w:tcPr>
          <w:p w:rsidR="00867701" w:rsidRPr="00EC5068" w:rsidRDefault="00867701" w:rsidP="00ED5A97">
            <w:pPr>
              <w:keepLines/>
              <w:suppressAutoHyphens/>
              <w:spacing w:before="120"/>
              <w:jc w:val="center"/>
              <w:rPr>
                <w:rFonts w:ascii="Arial" w:eastAsia="MS Mincho" w:hAnsi="Arial" w:cs="Arial"/>
                <w:lang w:eastAsia="zh-CN" w:bidi="hi-IN"/>
              </w:rPr>
            </w:pPr>
            <w:r w:rsidRPr="00EC5068">
              <w:rPr>
                <w:rFonts w:ascii="Arial" w:eastAsia="MS Mincho" w:hAnsi="Arial" w:cs="Arial"/>
                <w:lang w:eastAsia="zh-CN" w:bidi="hi-IN"/>
              </w:rPr>
              <w:t>4A</w:t>
            </w:r>
          </w:p>
        </w:tc>
        <w:tc>
          <w:tcPr>
            <w:tcW w:w="8719" w:type="dxa"/>
            <w:tcBorders>
              <w:top w:val="single" w:sz="4" w:space="0" w:color="000000"/>
              <w:left w:val="single" w:sz="4" w:space="0" w:color="000000"/>
              <w:bottom w:val="single" w:sz="4" w:space="0" w:color="000000"/>
              <w:right w:val="single" w:sz="4" w:space="0" w:color="000000"/>
            </w:tcBorders>
            <w:shd w:val="clear" w:color="auto" w:fill="auto"/>
          </w:tcPr>
          <w:p w:rsidR="00867701" w:rsidRPr="00EC5068" w:rsidRDefault="00867701" w:rsidP="00ED5A97">
            <w:pPr>
              <w:keepLines/>
              <w:suppressAutoHyphens/>
              <w:spacing w:before="120"/>
              <w:jc w:val="both"/>
              <w:rPr>
                <w:rFonts w:ascii="Arial" w:eastAsia="MS Mincho" w:hAnsi="Arial" w:cs="Arial"/>
                <w:lang w:eastAsia="zh-CN" w:bidi="hi-IN"/>
              </w:rPr>
            </w:pPr>
            <w:r w:rsidRPr="00EC5068">
              <w:rPr>
                <w:rFonts w:ascii="Arial" w:eastAsia="MS Mincho" w:hAnsi="Arial" w:cs="Arial"/>
                <w:lang w:eastAsia="zh-CN" w:bidi="hi-IN"/>
              </w:rPr>
              <w:t>Accroissement temporaire ou saisonnier d’activité – CDD de moins d’un mois</w:t>
            </w:r>
          </w:p>
        </w:tc>
      </w:tr>
      <w:tr w:rsidR="00867701" w:rsidRPr="00EC5068" w:rsidTr="00ED5A97">
        <w:tc>
          <w:tcPr>
            <w:tcW w:w="1487" w:type="dxa"/>
            <w:tcBorders>
              <w:top w:val="single" w:sz="4" w:space="0" w:color="000000"/>
              <w:left w:val="single" w:sz="4" w:space="0" w:color="000000"/>
              <w:bottom w:val="single" w:sz="4" w:space="0" w:color="000000"/>
            </w:tcBorders>
            <w:shd w:val="clear" w:color="auto" w:fill="auto"/>
          </w:tcPr>
          <w:p w:rsidR="00867701" w:rsidRPr="00EC5068" w:rsidRDefault="00867701" w:rsidP="00ED5A97">
            <w:pPr>
              <w:keepLines/>
              <w:suppressAutoHyphens/>
              <w:spacing w:before="120"/>
              <w:jc w:val="center"/>
              <w:rPr>
                <w:rFonts w:ascii="Arial" w:eastAsia="MS Mincho" w:hAnsi="Arial" w:cs="Arial"/>
                <w:lang w:eastAsia="zh-CN" w:bidi="hi-IN"/>
              </w:rPr>
            </w:pPr>
            <w:r w:rsidRPr="00EC5068">
              <w:rPr>
                <w:rFonts w:ascii="Arial" w:eastAsia="MS Mincho" w:hAnsi="Arial" w:cs="Arial"/>
                <w:lang w:eastAsia="zh-CN" w:bidi="hi-IN"/>
              </w:rPr>
              <w:t>4B</w:t>
            </w:r>
          </w:p>
        </w:tc>
        <w:tc>
          <w:tcPr>
            <w:tcW w:w="8719" w:type="dxa"/>
            <w:tcBorders>
              <w:top w:val="single" w:sz="4" w:space="0" w:color="000000"/>
              <w:left w:val="single" w:sz="4" w:space="0" w:color="000000"/>
              <w:bottom w:val="single" w:sz="4" w:space="0" w:color="000000"/>
              <w:right w:val="single" w:sz="4" w:space="0" w:color="000000"/>
            </w:tcBorders>
            <w:shd w:val="clear" w:color="auto" w:fill="auto"/>
          </w:tcPr>
          <w:p w:rsidR="00867701" w:rsidRPr="00EC5068" w:rsidRDefault="00867701" w:rsidP="00ED5A97">
            <w:pPr>
              <w:keepLines/>
              <w:suppressAutoHyphens/>
              <w:spacing w:before="120"/>
              <w:jc w:val="both"/>
              <w:rPr>
                <w:rFonts w:ascii="Arial" w:eastAsia="MS Mincho" w:hAnsi="Arial" w:cs="Arial"/>
                <w:lang w:eastAsia="zh-CN" w:bidi="hi-IN"/>
              </w:rPr>
            </w:pPr>
            <w:r w:rsidRPr="00EC5068">
              <w:rPr>
                <w:rFonts w:ascii="Arial" w:eastAsia="MS Mincho" w:hAnsi="Arial" w:cs="Arial"/>
                <w:lang w:eastAsia="zh-CN" w:bidi="hi-IN"/>
              </w:rPr>
              <w:t>Accroissement temporaire ou saisonnier d’activité – CDD d’un à 3 mois au plus</w:t>
            </w:r>
          </w:p>
        </w:tc>
      </w:tr>
      <w:tr w:rsidR="00867701" w:rsidRPr="00EC5068" w:rsidTr="00ED5A97">
        <w:tc>
          <w:tcPr>
            <w:tcW w:w="1487" w:type="dxa"/>
            <w:tcBorders>
              <w:top w:val="single" w:sz="4" w:space="0" w:color="000000"/>
              <w:left w:val="single" w:sz="4" w:space="0" w:color="000000"/>
              <w:bottom w:val="single" w:sz="4" w:space="0" w:color="000000"/>
            </w:tcBorders>
            <w:shd w:val="clear" w:color="auto" w:fill="auto"/>
          </w:tcPr>
          <w:p w:rsidR="00867701" w:rsidRPr="00EC5068" w:rsidRDefault="00867701" w:rsidP="00ED5A97">
            <w:pPr>
              <w:keepLines/>
              <w:suppressAutoHyphens/>
              <w:spacing w:before="120"/>
              <w:jc w:val="center"/>
              <w:rPr>
                <w:rFonts w:ascii="Arial" w:eastAsia="MS Mincho" w:hAnsi="Arial" w:cs="Arial"/>
                <w:lang w:eastAsia="zh-CN" w:bidi="hi-IN"/>
              </w:rPr>
            </w:pPr>
            <w:r w:rsidRPr="00EC5068">
              <w:rPr>
                <w:rFonts w:ascii="Arial" w:eastAsia="MS Mincho" w:hAnsi="Arial" w:cs="Arial"/>
                <w:lang w:eastAsia="zh-CN" w:bidi="hi-IN"/>
              </w:rPr>
              <w:t>4C</w:t>
            </w:r>
          </w:p>
        </w:tc>
        <w:tc>
          <w:tcPr>
            <w:tcW w:w="8719" w:type="dxa"/>
            <w:tcBorders>
              <w:top w:val="single" w:sz="4" w:space="0" w:color="000000"/>
              <w:left w:val="single" w:sz="4" w:space="0" w:color="000000"/>
              <w:bottom w:val="single" w:sz="4" w:space="0" w:color="000000"/>
              <w:right w:val="single" w:sz="4" w:space="0" w:color="000000"/>
            </w:tcBorders>
            <w:shd w:val="clear" w:color="auto" w:fill="auto"/>
          </w:tcPr>
          <w:p w:rsidR="00867701" w:rsidRPr="00EC5068" w:rsidRDefault="00867701" w:rsidP="00ED5A97">
            <w:pPr>
              <w:keepLines/>
              <w:suppressAutoHyphens/>
              <w:spacing w:before="120"/>
              <w:jc w:val="both"/>
              <w:rPr>
                <w:rFonts w:ascii="Arial" w:eastAsia="MS Mincho" w:hAnsi="Arial" w:cs="Arial"/>
                <w:lang w:eastAsia="zh-CN" w:bidi="hi-IN"/>
              </w:rPr>
            </w:pPr>
            <w:r w:rsidRPr="00EC5068">
              <w:rPr>
                <w:rFonts w:ascii="Arial" w:eastAsia="MS Mincho" w:hAnsi="Arial" w:cs="Arial"/>
                <w:lang w:eastAsia="zh-CN" w:bidi="hi-IN"/>
              </w:rPr>
              <w:t>Jeunes de moins de 26 ans – Période d’essai avant CDI</w:t>
            </w:r>
          </w:p>
        </w:tc>
      </w:tr>
    </w:tbl>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p w:rsidR="00867701" w:rsidRDefault="00867701" w:rsidP="00867701">
      <w:pPr>
        <w:spacing w:line="280" w:lineRule="exact"/>
        <w:ind w:left="-567" w:right="-567"/>
        <w:jc w:val="both"/>
        <w:rPr>
          <w:rFonts w:ascii="Arial" w:hAnsi="Arial" w:cs="Arial"/>
        </w:rPr>
      </w:pPr>
    </w:p>
    <w:tbl>
      <w:tblPr>
        <w:tblW w:w="10632" w:type="dxa"/>
        <w:tblInd w:w="-639" w:type="dxa"/>
        <w:tblLayout w:type="fixed"/>
        <w:tblCellMar>
          <w:left w:w="70" w:type="dxa"/>
          <w:right w:w="70" w:type="dxa"/>
        </w:tblCellMar>
        <w:tblLook w:val="0000" w:firstRow="0" w:lastRow="0" w:firstColumn="0" w:lastColumn="0" w:noHBand="0" w:noVBand="0"/>
      </w:tblPr>
      <w:tblGrid>
        <w:gridCol w:w="10632"/>
      </w:tblGrid>
      <w:tr w:rsidR="00867701" w:rsidRPr="001D2709" w:rsidTr="00ED5A97">
        <w:trPr>
          <w:cantSplit/>
        </w:trPr>
        <w:tc>
          <w:tcPr>
            <w:tcW w:w="10632" w:type="dxa"/>
            <w:tcBorders>
              <w:top w:val="single" w:sz="6" w:space="0" w:color="auto"/>
              <w:left w:val="single" w:sz="6" w:space="0" w:color="auto"/>
              <w:bottom w:val="single" w:sz="12" w:space="0" w:color="auto"/>
              <w:right w:val="single" w:sz="12" w:space="0" w:color="auto"/>
            </w:tcBorders>
            <w:shd w:val="pct5" w:color="auto" w:fill="auto"/>
          </w:tcPr>
          <w:p w:rsidR="00867701" w:rsidRPr="001D2709" w:rsidRDefault="00867701" w:rsidP="00ED5A97">
            <w:pPr>
              <w:tabs>
                <w:tab w:val="left" w:pos="8505"/>
                <w:tab w:val="left" w:pos="13325"/>
              </w:tabs>
              <w:spacing w:before="120" w:after="120" w:line="280" w:lineRule="exact"/>
              <w:jc w:val="center"/>
              <w:rPr>
                <w:rFonts w:ascii="Arial" w:hAnsi="Arial" w:cs="Arial"/>
              </w:rPr>
            </w:pPr>
            <w:r w:rsidRPr="001D2709">
              <w:rPr>
                <w:rFonts w:ascii="Arial" w:hAnsi="Arial" w:cs="Arial"/>
                <w:b/>
              </w:rPr>
              <w:t xml:space="preserve">DOCUMENTATION </w:t>
            </w:r>
          </w:p>
        </w:tc>
      </w:tr>
      <w:tr w:rsidR="00867701" w:rsidRPr="004D4E53" w:rsidTr="00ED5A97">
        <w:trPr>
          <w:cantSplit/>
          <w:trHeight w:val="1814"/>
        </w:trPr>
        <w:tc>
          <w:tcPr>
            <w:tcW w:w="10632" w:type="dxa"/>
            <w:tcBorders>
              <w:left w:val="single" w:sz="12" w:space="0" w:color="auto"/>
              <w:bottom w:val="single" w:sz="12" w:space="0" w:color="auto"/>
              <w:right w:val="single" w:sz="12" w:space="0" w:color="auto"/>
            </w:tcBorders>
          </w:tcPr>
          <w:p w:rsidR="00867701" w:rsidRDefault="00867701" w:rsidP="00867701">
            <w:pPr>
              <w:pStyle w:val="Paragraphedeliste"/>
              <w:numPr>
                <w:ilvl w:val="0"/>
                <w:numId w:val="1"/>
              </w:numPr>
              <w:spacing w:before="120" w:after="120" w:line="280" w:lineRule="exact"/>
              <w:ind w:left="358" w:hanging="284"/>
              <w:contextualSpacing w:val="0"/>
              <w:jc w:val="both"/>
              <w:rPr>
                <w:rFonts w:ascii="Arial" w:hAnsi="Arial" w:cs="Arial"/>
                <w:color w:val="000000"/>
              </w:rPr>
            </w:pPr>
            <w:r w:rsidRPr="008A0EE8">
              <w:rPr>
                <w:rFonts w:ascii="Arial" w:hAnsi="Arial" w:cs="Arial"/>
                <w:color w:val="000000"/>
              </w:rPr>
              <w:t>Guide de la codification des mouvement</w:t>
            </w:r>
            <w:r>
              <w:rPr>
                <w:rFonts w:ascii="Arial" w:hAnsi="Arial" w:cs="Arial"/>
                <w:color w:val="000000"/>
              </w:rPr>
              <w:t>s de l’application PAY</w:t>
            </w:r>
          </w:p>
          <w:p w:rsidR="00867701" w:rsidRDefault="00867701" w:rsidP="00867701">
            <w:pPr>
              <w:pStyle w:val="Paragraphedeliste"/>
              <w:numPr>
                <w:ilvl w:val="0"/>
                <w:numId w:val="1"/>
              </w:numPr>
              <w:spacing w:before="120" w:after="120" w:line="280" w:lineRule="exact"/>
              <w:ind w:left="358" w:hanging="284"/>
              <w:contextualSpacing w:val="0"/>
              <w:jc w:val="both"/>
              <w:rPr>
                <w:rFonts w:ascii="Arial" w:hAnsi="Arial" w:cs="Arial"/>
                <w:color w:val="000000"/>
              </w:rPr>
            </w:pPr>
            <w:r>
              <w:rPr>
                <w:rFonts w:ascii="Arial" w:hAnsi="Arial" w:cs="Arial"/>
                <w:color w:val="000000"/>
              </w:rPr>
              <w:t>Nomenclature des codes (Instruction 95-032-B2 du 17 mars 1995) et ses annexes</w:t>
            </w:r>
          </w:p>
          <w:p w:rsidR="00867701" w:rsidRPr="008A0EE8" w:rsidRDefault="00867701" w:rsidP="00867701">
            <w:pPr>
              <w:pStyle w:val="Paragraphedeliste"/>
              <w:numPr>
                <w:ilvl w:val="0"/>
                <w:numId w:val="1"/>
              </w:numPr>
              <w:spacing w:before="120" w:after="120" w:line="280" w:lineRule="exact"/>
              <w:ind w:left="358" w:hanging="284"/>
              <w:contextualSpacing w:val="0"/>
              <w:jc w:val="both"/>
              <w:rPr>
                <w:rFonts w:ascii="Arial" w:hAnsi="Arial" w:cs="Arial"/>
                <w:color w:val="000000"/>
              </w:rPr>
            </w:pPr>
            <w:r>
              <w:rPr>
                <w:rFonts w:ascii="Arial" w:hAnsi="Arial" w:cs="Arial"/>
                <w:color w:val="000000"/>
              </w:rPr>
              <w:t>Nomenclature des pièces justificatives de l’Etat (</w:t>
            </w:r>
            <w:r w:rsidRPr="00C625FF">
              <w:rPr>
                <w:rFonts w:ascii="Arial" w:hAnsi="Arial" w:cs="Arial"/>
                <w:bCs/>
                <w:color w:val="000000"/>
              </w:rPr>
              <w:t>Arrêté du 20 décembre 2013 portant nomenclature des pièces justificatives des dépenses de l'Etat – JO du 31 décembre 2013)</w:t>
            </w:r>
          </w:p>
          <w:p w:rsidR="00867701" w:rsidRPr="008A0EE8" w:rsidRDefault="00867701" w:rsidP="00867701">
            <w:pPr>
              <w:pStyle w:val="Paragraphedeliste"/>
              <w:numPr>
                <w:ilvl w:val="0"/>
                <w:numId w:val="1"/>
              </w:numPr>
              <w:spacing w:before="120" w:after="120" w:line="280" w:lineRule="exact"/>
              <w:ind w:left="355" w:hanging="283"/>
              <w:contextualSpacing w:val="0"/>
              <w:jc w:val="both"/>
              <w:rPr>
                <w:rFonts w:ascii="Arial" w:hAnsi="Arial" w:cs="Arial"/>
                <w:color w:val="000000"/>
              </w:rPr>
            </w:pPr>
            <w:r w:rsidRPr="008A0EE8">
              <w:rPr>
                <w:rFonts w:ascii="Arial" w:hAnsi="Arial" w:cs="Arial"/>
                <w:color w:val="000000"/>
              </w:rPr>
              <w:t>Nomenclature d'exécution</w:t>
            </w:r>
          </w:p>
          <w:p w:rsidR="00867701" w:rsidRPr="008A0EE8" w:rsidRDefault="00867701" w:rsidP="00867701">
            <w:pPr>
              <w:pStyle w:val="Paragraphedeliste"/>
              <w:numPr>
                <w:ilvl w:val="0"/>
                <w:numId w:val="1"/>
              </w:numPr>
              <w:spacing w:before="120" w:after="120" w:line="280" w:lineRule="exact"/>
              <w:ind w:left="355" w:hanging="283"/>
              <w:contextualSpacing w:val="0"/>
              <w:jc w:val="both"/>
              <w:rPr>
                <w:rFonts w:ascii="Arial" w:hAnsi="Arial" w:cs="Arial"/>
                <w:color w:val="000000"/>
              </w:rPr>
            </w:pPr>
            <w:r w:rsidRPr="008A0EE8">
              <w:rPr>
                <w:rFonts w:ascii="Arial" w:hAnsi="Arial" w:cs="Arial"/>
                <w:color w:val="000000"/>
              </w:rPr>
              <w:t>Barèmes des traitements</w:t>
            </w:r>
          </w:p>
          <w:p w:rsidR="00867701" w:rsidRPr="008A0EE8" w:rsidRDefault="00867701" w:rsidP="00867701">
            <w:pPr>
              <w:pStyle w:val="Paragraphedeliste"/>
              <w:numPr>
                <w:ilvl w:val="0"/>
                <w:numId w:val="1"/>
              </w:numPr>
              <w:spacing w:before="120" w:after="120" w:line="280" w:lineRule="exact"/>
              <w:ind w:left="355" w:hanging="283"/>
              <w:contextualSpacing w:val="0"/>
              <w:jc w:val="both"/>
              <w:rPr>
                <w:rFonts w:ascii="Arial" w:hAnsi="Arial" w:cs="Arial"/>
                <w:color w:val="000000"/>
              </w:rPr>
            </w:pPr>
            <w:r w:rsidRPr="008A0EE8">
              <w:rPr>
                <w:rFonts w:ascii="Arial" w:hAnsi="Arial" w:cs="Arial"/>
                <w:color w:val="000000"/>
              </w:rPr>
              <w:t>Nouvelle nomenclature des emplois</w:t>
            </w:r>
          </w:p>
          <w:p w:rsidR="00867701" w:rsidRPr="008A0EE8" w:rsidRDefault="00867701" w:rsidP="00867701">
            <w:pPr>
              <w:pStyle w:val="Paragraphedeliste"/>
              <w:numPr>
                <w:ilvl w:val="0"/>
                <w:numId w:val="1"/>
              </w:numPr>
              <w:spacing w:before="120" w:after="120" w:line="280" w:lineRule="exact"/>
              <w:ind w:left="355" w:hanging="283"/>
              <w:contextualSpacing w:val="0"/>
              <w:jc w:val="both"/>
              <w:rPr>
                <w:rFonts w:ascii="Arial" w:hAnsi="Arial" w:cs="Arial"/>
                <w:color w:val="000000"/>
              </w:rPr>
            </w:pPr>
            <w:r w:rsidRPr="008A0EE8">
              <w:rPr>
                <w:rFonts w:ascii="Arial" w:hAnsi="Arial" w:cs="Arial"/>
                <w:color w:val="000000"/>
              </w:rPr>
              <w:t>Classement hiérarchique des grades et emplois</w:t>
            </w:r>
          </w:p>
          <w:p w:rsidR="00867701" w:rsidRPr="004D4E53" w:rsidRDefault="00867701" w:rsidP="00ED5A97">
            <w:pPr>
              <w:spacing w:before="100" w:beforeAutospacing="1" w:after="100" w:afterAutospacing="1" w:line="280" w:lineRule="exact"/>
              <w:jc w:val="both"/>
              <w:rPr>
                <w:rFonts w:ascii="Arial" w:hAnsi="Arial" w:cs="Arial"/>
              </w:rPr>
            </w:pPr>
          </w:p>
        </w:tc>
      </w:tr>
    </w:tbl>
    <w:p w:rsidR="00867701" w:rsidRPr="00EC5068" w:rsidRDefault="00867701" w:rsidP="00867701">
      <w:pPr>
        <w:spacing w:line="280" w:lineRule="exact"/>
        <w:ind w:left="-567" w:right="-567"/>
        <w:jc w:val="both"/>
        <w:rPr>
          <w:rFonts w:ascii="Arial" w:hAnsi="Arial" w:cs="Arial"/>
        </w:rPr>
      </w:pPr>
    </w:p>
    <w:tbl>
      <w:tblPr>
        <w:tblW w:w="10632" w:type="dxa"/>
        <w:tblInd w:w="-639" w:type="dxa"/>
        <w:tblLayout w:type="fixed"/>
        <w:tblCellMar>
          <w:left w:w="70" w:type="dxa"/>
          <w:right w:w="70" w:type="dxa"/>
        </w:tblCellMar>
        <w:tblLook w:val="0000" w:firstRow="0" w:lastRow="0" w:firstColumn="0" w:lastColumn="0" w:noHBand="0" w:noVBand="0"/>
      </w:tblPr>
      <w:tblGrid>
        <w:gridCol w:w="10632"/>
      </w:tblGrid>
      <w:tr w:rsidR="006151C5" w:rsidRPr="004D4E53" w:rsidTr="009E3EFA">
        <w:trPr>
          <w:cantSplit/>
        </w:trPr>
        <w:tc>
          <w:tcPr>
            <w:tcW w:w="10632" w:type="dxa"/>
            <w:shd w:val="pct5" w:color="auto" w:fill="auto"/>
          </w:tcPr>
          <w:p w:rsidR="006151C5" w:rsidRPr="004D4E53" w:rsidRDefault="006151C5" w:rsidP="006151C5">
            <w:pPr>
              <w:tabs>
                <w:tab w:val="left" w:pos="8505"/>
                <w:tab w:val="left" w:pos="13325"/>
              </w:tabs>
              <w:spacing w:before="120" w:after="120" w:line="280" w:lineRule="exact"/>
              <w:jc w:val="center"/>
              <w:rPr>
                <w:rFonts w:ascii="Arial" w:hAnsi="Arial" w:cs="Arial"/>
              </w:rPr>
            </w:pPr>
          </w:p>
        </w:tc>
      </w:tr>
      <w:tr w:rsidR="006151C5" w:rsidRPr="004D4E53" w:rsidTr="009E3EFA">
        <w:trPr>
          <w:cantSplit/>
          <w:trHeight w:val="1814"/>
        </w:trPr>
        <w:tc>
          <w:tcPr>
            <w:tcW w:w="10632" w:type="dxa"/>
          </w:tcPr>
          <w:p w:rsidR="006151C5" w:rsidRPr="004D4E53" w:rsidRDefault="006151C5" w:rsidP="000B6B73">
            <w:pPr>
              <w:spacing w:before="100" w:beforeAutospacing="1" w:after="100" w:afterAutospacing="1" w:line="280" w:lineRule="exact"/>
              <w:jc w:val="both"/>
              <w:rPr>
                <w:rFonts w:ascii="Arial" w:hAnsi="Arial" w:cs="Arial"/>
              </w:rPr>
            </w:pPr>
          </w:p>
        </w:tc>
      </w:tr>
    </w:tbl>
    <w:p w:rsidR="008D52EF" w:rsidRPr="00DE3F0A" w:rsidRDefault="008D52EF" w:rsidP="00DE3F0A">
      <w:pPr>
        <w:spacing w:after="120" w:line="280" w:lineRule="exact"/>
        <w:ind w:left="-567" w:right="-709"/>
        <w:jc w:val="both"/>
        <w:rPr>
          <w:rFonts w:ascii="Arial" w:hAnsi="Arial" w:cs="Arial"/>
        </w:rPr>
      </w:pPr>
    </w:p>
    <w:sectPr w:rsidR="008D52EF" w:rsidRPr="00DE3F0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E3" w:rsidRDefault="00BD02E3" w:rsidP="008A0EE8">
      <w:r>
        <w:separator/>
      </w:r>
    </w:p>
  </w:endnote>
  <w:endnote w:type="continuationSeparator" w:id="0">
    <w:p w:rsidR="00BD02E3" w:rsidRDefault="00BD02E3" w:rsidP="008A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E3" w:rsidRDefault="00BD02E3" w:rsidP="008A0EE8">
      <w:r>
        <w:separator/>
      </w:r>
    </w:p>
  </w:footnote>
  <w:footnote w:type="continuationSeparator" w:id="0">
    <w:p w:rsidR="00BD02E3" w:rsidRDefault="00BD02E3" w:rsidP="008A0EE8">
      <w:r>
        <w:continuationSeparator/>
      </w:r>
    </w:p>
  </w:footnote>
  <w:footnote w:id="1">
    <w:p w:rsidR="0083062B" w:rsidRDefault="0083062B">
      <w:pPr>
        <w:pStyle w:val="Notedebasdepage"/>
      </w:pPr>
      <w:r>
        <w:rPr>
          <w:rStyle w:val="Appelnotedebasdep"/>
        </w:rPr>
        <w:footnoteRef/>
      </w:r>
      <w:r>
        <w:t xml:space="preserve"> Cette indemnité qui se décline so</w:t>
      </w:r>
      <w:r w:rsidR="00584C2C">
        <w:t>us 3 codes indemnités concerne d</w:t>
      </w:r>
      <w:r>
        <w:t xml:space="preserve">es situations </w:t>
      </w:r>
      <w:r w:rsidR="00584C2C">
        <w:t>de maintien de rémunération antérieure.</w:t>
      </w:r>
    </w:p>
  </w:footnote>
  <w:footnote w:id="2">
    <w:p w:rsidR="00A25413" w:rsidRDefault="00A25413">
      <w:pPr>
        <w:pStyle w:val="Notedebasdepage"/>
      </w:pPr>
      <w:r>
        <w:rPr>
          <w:rStyle w:val="Appelnotedebasdep"/>
        </w:rPr>
        <w:footnoteRef/>
      </w:r>
      <w:r>
        <w:t xml:space="preserve"> Cf. annexes pour la codification relative à ces données</w:t>
      </w:r>
      <w:r w:rsidR="003B0EB6">
        <w:t>.</w:t>
      </w:r>
      <w:r w:rsidR="003970A4">
        <w:t xml:space="preserve"> </w:t>
      </w:r>
    </w:p>
  </w:footnote>
  <w:footnote w:id="3">
    <w:p w:rsidR="00B54A84" w:rsidRPr="00B54A84" w:rsidRDefault="00B54A84">
      <w:pPr>
        <w:pStyle w:val="Notedebasdepage"/>
        <w:rPr>
          <w:b/>
        </w:rPr>
      </w:pPr>
      <w:r>
        <w:rPr>
          <w:rStyle w:val="Appelnotedebasdep"/>
        </w:rPr>
        <w:footnoteRef/>
      </w:r>
      <w:r>
        <w:t xml:space="preserve"> </w:t>
      </w:r>
      <w:r w:rsidRPr="00B54A84">
        <w:rPr>
          <w:b/>
        </w:rPr>
        <w:t>0</w:t>
      </w:r>
      <w:r>
        <w:t xml:space="preserve">= pas d’indemnité de résidence, </w:t>
      </w:r>
      <w:r>
        <w:rPr>
          <w:b/>
        </w:rPr>
        <w:t>1=</w:t>
      </w:r>
      <w:r>
        <w:t xml:space="preserve">zone à 3%, </w:t>
      </w:r>
      <w:r>
        <w:rPr>
          <w:b/>
        </w:rPr>
        <w:t>2</w:t>
      </w:r>
      <w:r>
        <w:t xml:space="preserve">=zone à 1%, </w:t>
      </w:r>
      <w:r>
        <w:rPr>
          <w:b/>
        </w:rPr>
        <w:t>3</w:t>
      </w:r>
      <w:r>
        <w:t xml:space="preserve">=zone à 0%, </w:t>
      </w:r>
      <w:r>
        <w:rPr>
          <w:b/>
        </w:rPr>
        <w:t>4</w:t>
      </w:r>
      <w:r>
        <w:t xml:space="preserve">=zone « Corse ». </w:t>
      </w:r>
    </w:p>
  </w:footnote>
  <w:footnote w:id="4">
    <w:p w:rsidR="00FC32D0" w:rsidRPr="00FC32D0" w:rsidRDefault="00FC32D0" w:rsidP="00FC32D0">
      <w:pPr>
        <w:pStyle w:val="NormalWeb"/>
        <w:rPr>
          <w:rFonts w:eastAsia="Times New Roman"/>
          <w:sz w:val="20"/>
          <w:szCs w:val="20"/>
          <w:lang w:eastAsia="fr-FR"/>
        </w:rPr>
      </w:pPr>
      <w:r>
        <w:rPr>
          <w:rStyle w:val="Appelnotedebasdep"/>
        </w:rPr>
        <w:footnoteRef/>
      </w:r>
      <w:r>
        <w:t xml:space="preserve"> </w:t>
      </w:r>
      <w:r w:rsidRPr="00FC32D0">
        <w:rPr>
          <w:rFonts w:eastAsia="Times New Roman"/>
          <w:sz w:val="20"/>
          <w:szCs w:val="20"/>
          <w:lang w:eastAsia="fr-FR"/>
        </w:rPr>
        <w:t>La zone CDOM figurant sur les mouvements 02 est utilisée pour définir le droit ou non à la perception de l’indemnité :</w:t>
      </w:r>
      <w:r>
        <w:rPr>
          <w:rFonts w:eastAsia="Times New Roman"/>
          <w:sz w:val="20"/>
          <w:szCs w:val="20"/>
          <w:lang w:eastAsia="fr-FR"/>
        </w:rPr>
        <w:t xml:space="preserve"> </w:t>
      </w:r>
      <w:r w:rsidRPr="00FC32D0">
        <w:rPr>
          <w:rFonts w:eastAsia="Times New Roman"/>
          <w:sz w:val="20"/>
          <w:szCs w:val="20"/>
          <w:lang w:eastAsia="fr-FR"/>
        </w:rPr>
        <w:t xml:space="preserve">valeur </w:t>
      </w:r>
      <w:r w:rsidR="00F7794C">
        <w:rPr>
          <w:rFonts w:eastAsia="Times New Roman"/>
          <w:sz w:val="20"/>
          <w:szCs w:val="20"/>
          <w:lang w:eastAsia="fr-FR"/>
        </w:rPr>
        <w:t xml:space="preserve">à </w:t>
      </w:r>
      <w:r w:rsidRPr="00FC32D0">
        <w:rPr>
          <w:rFonts w:eastAsia="Times New Roman"/>
          <w:sz w:val="20"/>
          <w:szCs w:val="20"/>
          <w:lang w:eastAsia="fr-FR"/>
        </w:rPr>
        <w:t xml:space="preserve">1 </w:t>
      </w:r>
      <w:r w:rsidR="007574FE">
        <w:rPr>
          <w:rFonts w:eastAsia="Times New Roman"/>
          <w:sz w:val="20"/>
          <w:szCs w:val="20"/>
          <w:lang w:eastAsia="fr-FR"/>
        </w:rPr>
        <w:t>(</w:t>
      </w:r>
      <w:r w:rsidR="007574FE" w:rsidRPr="00FC32D0">
        <w:rPr>
          <w:rFonts w:eastAsia="Times New Roman"/>
          <w:sz w:val="20"/>
          <w:szCs w:val="20"/>
          <w:lang w:eastAsia="fr-FR"/>
        </w:rPr>
        <w:t>l’agent</w:t>
      </w:r>
      <w:r w:rsidRPr="00FC32D0">
        <w:rPr>
          <w:rFonts w:eastAsia="Times New Roman"/>
          <w:sz w:val="20"/>
          <w:szCs w:val="20"/>
          <w:lang w:eastAsia="fr-FR"/>
        </w:rPr>
        <w:t xml:space="preserve"> a droit à l’IDA</w:t>
      </w:r>
      <w:r w:rsidR="007574FE">
        <w:rPr>
          <w:rFonts w:eastAsia="Times New Roman"/>
          <w:sz w:val="20"/>
          <w:szCs w:val="20"/>
          <w:lang w:eastAsia="fr-FR"/>
        </w:rPr>
        <w:t>)</w:t>
      </w:r>
      <w:r w:rsidR="00F7794C">
        <w:rPr>
          <w:rFonts w:eastAsia="Times New Roman"/>
          <w:sz w:val="20"/>
          <w:szCs w:val="20"/>
          <w:lang w:eastAsia="fr-FR"/>
        </w:rPr>
        <w:t xml:space="preserve">, </w:t>
      </w:r>
      <w:r w:rsidR="00E11B63">
        <w:rPr>
          <w:rFonts w:eastAsia="Times New Roman"/>
          <w:sz w:val="20"/>
          <w:szCs w:val="20"/>
          <w:lang w:eastAsia="fr-FR"/>
        </w:rPr>
        <w:t>valeur à 0 = zone non servie (</w:t>
      </w:r>
      <w:r w:rsidR="00F7794C">
        <w:rPr>
          <w:rFonts w:eastAsia="Times New Roman"/>
          <w:sz w:val="20"/>
          <w:szCs w:val="20"/>
          <w:lang w:eastAsia="fr-FR"/>
        </w:rPr>
        <w:t>l’agent n’y a pas droit</w:t>
      </w:r>
      <w:r w:rsidR="00E11B63">
        <w:rPr>
          <w:rFonts w:eastAsia="Times New Roman"/>
          <w:sz w:val="20"/>
          <w:szCs w:val="20"/>
          <w:lang w:eastAsia="fr-FR"/>
        </w:rPr>
        <w:t>)</w:t>
      </w:r>
      <w:r w:rsidR="00F7794C">
        <w:rPr>
          <w:rFonts w:eastAsia="Times New Roman"/>
          <w:sz w:val="20"/>
          <w:szCs w:val="20"/>
          <w:lang w:eastAsia="fr-FR"/>
        </w:rPr>
        <w:t>.</w:t>
      </w:r>
    </w:p>
    <w:p w:rsidR="00FC32D0" w:rsidRDefault="00FC32D0">
      <w:pPr>
        <w:pStyle w:val="Notedebasdepage"/>
      </w:pPr>
    </w:p>
  </w:footnote>
  <w:footnote w:id="5">
    <w:p w:rsidR="00201678" w:rsidRDefault="00201678">
      <w:pPr>
        <w:pStyle w:val="Notedebasdepage"/>
      </w:pPr>
      <w:r>
        <w:rPr>
          <w:rStyle w:val="Appelnotedebasdep"/>
        </w:rPr>
        <w:footnoteRef/>
      </w:r>
      <w:r>
        <w:t xml:space="preserve"> Pour la mise en œuvre des dispositions de l’article 225-1 du code civil, le nom usuel est remplacé par le nom d’usage et le nom patronymique est remplacé par le nom de naissance</w:t>
      </w:r>
      <w:r w:rsidR="00BE22F3">
        <w:t>, le nom marital disparaît.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E8" w:rsidRDefault="008A0EE8" w:rsidP="005520BB">
    <w:pPr>
      <w:pStyle w:val="En-tte"/>
    </w:pPr>
  </w:p>
  <w:p w:rsidR="005520BB" w:rsidRPr="005520BB" w:rsidRDefault="005520BB" w:rsidP="005520BB">
    <w:pPr>
      <w:pStyle w:val="En-tte"/>
      <w:rPr>
        <w:i/>
      </w:rPr>
    </w:pPr>
    <w:r>
      <w:tab/>
    </w:r>
    <w:r>
      <w:tab/>
    </w:r>
    <w:r w:rsidR="00B92D26">
      <w:tab/>
    </w:r>
    <w:r w:rsidR="00B92D26">
      <w:tab/>
    </w:r>
    <w:r w:rsidR="00B92D26">
      <w:tab/>
    </w:r>
    <w:r w:rsidR="00B92D26">
      <w:tab/>
    </w:r>
    <w:r>
      <w:rPr>
        <w:i/>
      </w:rPr>
      <w:t>08/2015</w:t>
    </w:r>
  </w:p>
  <w:p w:rsidR="005520BB" w:rsidRDefault="005520BB" w:rsidP="005520BB">
    <w:pPr>
      <w:pStyle w:val="En-tte"/>
    </w:pPr>
  </w:p>
  <w:p w:rsidR="005520BB" w:rsidRDefault="005520BB" w:rsidP="005520BB">
    <w:pPr>
      <w:pStyle w:val="En-tte"/>
    </w:pPr>
  </w:p>
  <w:tbl>
    <w:tblPr>
      <w:tblW w:w="0" w:type="auto"/>
      <w:jc w:val="center"/>
      <w:tblBorders>
        <w:top w:val="single" w:sz="48" w:space="0" w:color="auto"/>
        <w:left w:val="single" w:sz="48" w:space="0" w:color="auto"/>
        <w:bottom w:val="single" w:sz="48" w:space="0" w:color="auto"/>
        <w:right w:val="single" w:sz="48" w:space="0" w:color="auto"/>
      </w:tblBorders>
      <w:tblLayout w:type="fixed"/>
      <w:tblCellMar>
        <w:left w:w="70" w:type="dxa"/>
        <w:right w:w="70" w:type="dxa"/>
      </w:tblCellMar>
      <w:tblLook w:val="0000" w:firstRow="0" w:lastRow="0" w:firstColumn="0" w:lastColumn="0" w:noHBand="0" w:noVBand="0"/>
    </w:tblPr>
    <w:tblGrid>
      <w:gridCol w:w="8008"/>
    </w:tblGrid>
    <w:tr w:rsidR="005520BB" w:rsidTr="00EE45E6">
      <w:trPr>
        <w:cantSplit/>
        <w:jc w:val="center"/>
      </w:trPr>
      <w:tc>
        <w:tcPr>
          <w:tcW w:w="8008" w:type="dxa"/>
          <w:shd w:val="pct5" w:color="auto" w:fill="auto"/>
        </w:tcPr>
        <w:p w:rsidR="005520BB" w:rsidRDefault="005520BB" w:rsidP="00EE45E6">
          <w:pPr>
            <w:tabs>
              <w:tab w:val="left" w:pos="8505"/>
              <w:tab w:val="left" w:pos="13325"/>
            </w:tabs>
            <w:jc w:val="center"/>
            <w:rPr>
              <w:sz w:val="24"/>
            </w:rPr>
          </w:pPr>
          <w:r>
            <w:rPr>
              <w:b/>
              <w:sz w:val="32"/>
            </w:rPr>
            <w:t xml:space="preserve">Prise en charge de la rémunération </w:t>
          </w:r>
        </w:p>
      </w:tc>
    </w:tr>
  </w:tbl>
  <w:p w:rsidR="005520BB" w:rsidRPr="00DE3F0A" w:rsidRDefault="005520BB" w:rsidP="005520BB">
    <w:pPr>
      <w:pStyle w:val="En-tte"/>
      <w:rPr>
        <w:sz w:val="32"/>
        <w:szCs w:val="32"/>
      </w:rPr>
    </w:pPr>
  </w:p>
  <w:p w:rsidR="005520BB" w:rsidRPr="005520BB" w:rsidRDefault="005520BB" w:rsidP="005520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0734"/>
    <w:multiLevelType w:val="hybridMultilevel"/>
    <w:tmpl w:val="66B21236"/>
    <w:lvl w:ilvl="0" w:tplc="040C0011">
      <w:start w:val="1"/>
      <w:numFmt w:val="decimal"/>
      <w:lvlText w:val="%1)"/>
      <w:lvlJc w:val="left"/>
      <w:pPr>
        <w:ind w:left="153" w:hanging="360"/>
      </w:pPr>
      <w:rPr>
        <w:rFont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250207AF"/>
    <w:multiLevelType w:val="hybridMultilevel"/>
    <w:tmpl w:val="DEC48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C60AB"/>
    <w:multiLevelType w:val="hybridMultilevel"/>
    <w:tmpl w:val="036C9D6C"/>
    <w:lvl w:ilvl="0" w:tplc="2778B13E">
      <w:start w:val="9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F05681"/>
    <w:multiLevelType w:val="hybridMultilevel"/>
    <w:tmpl w:val="BB926056"/>
    <w:lvl w:ilvl="0" w:tplc="73AAC810">
      <w:start w:val="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3FAB440D"/>
    <w:multiLevelType w:val="hybridMultilevel"/>
    <w:tmpl w:val="B908025C"/>
    <w:lvl w:ilvl="0" w:tplc="73AAC810">
      <w:start w:val="4"/>
      <w:numFmt w:val="bullet"/>
      <w:lvlText w:val="-"/>
      <w:lvlJc w:val="left"/>
      <w:pPr>
        <w:ind w:left="153" w:hanging="360"/>
      </w:pPr>
      <w:rPr>
        <w:rFonts w:ascii="Arial" w:eastAsia="Times New Roman" w:hAnsi="Arial" w:cs="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44F40DB8"/>
    <w:multiLevelType w:val="hybridMultilevel"/>
    <w:tmpl w:val="EBCC9CF6"/>
    <w:lvl w:ilvl="0" w:tplc="73AAC81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F20872"/>
    <w:multiLevelType w:val="hybridMultilevel"/>
    <w:tmpl w:val="65F49CBE"/>
    <w:lvl w:ilvl="0" w:tplc="73AAC81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F15BD"/>
    <w:multiLevelType w:val="multilevel"/>
    <w:tmpl w:val="507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03E95"/>
    <w:multiLevelType w:val="hybridMultilevel"/>
    <w:tmpl w:val="A452514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925538"/>
    <w:multiLevelType w:val="hybridMultilevel"/>
    <w:tmpl w:val="9DF2FB4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1101FFA"/>
    <w:multiLevelType w:val="hybridMultilevel"/>
    <w:tmpl w:val="EAE60DE0"/>
    <w:lvl w:ilvl="0" w:tplc="73AAC81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E55365"/>
    <w:multiLevelType w:val="hybridMultilevel"/>
    <w:tmpl w:val="156AE4E4"/>
    <w:lvl w:ilvl="0" w:tplc="73AAC81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261CB9"/>
    <w:multiLevelType w:val="hybridMultilevel"/>
    <w:tmpl w:val="55609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0"/>
  </w:num>
  <w:num w:numId="5">
    <w:abstractNumId w:val="5"/>
  </w:num>
  <w:num w:numId="6">
    <w:abstractNumId w:val="10"/>
  </w:num>
  <w:num w:numId="7">
    <w:abstractNumId w:val="11"/>
  </w:num>
  <w:num w:numId="8">
    <w:abstractNumId w:val="6"/>
  </w:num>
  <w:num w:numId="9">
    <w:abstractNumId w:val="8"/>
  </w:num>
  <w:num w:numId="10">
    <w:abstractNumId w:val="1"/>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E8"/>
    <w:rsid w:val="000246E1"/>
    <w:rsid w:val="00060A34"/>
    <w:rsid w:val="00061C02"/>
    <w:rsid w:val="00086855"/>
    <w:rsid w:val="00094B8E"/>
    <w:rsid w:val="00096411"/>
    <w:rsid w:val="000D7937"/>
    <w:rsid w:val="000F71F0"/>
    <w:rsid w:val="0010018A"/>
    <w:rsid w:val="0016356B"/>
    <w:rsid w:val="001E4FF3"/>
    <w:rsid w:val="001E5DFF"/>
    <w:rsid w:val="00201678"/>
    <w:rsid w:val="0021571B"/>
    <w:rsid w:val="00216961"/>
    <w:rsid w:val="002256C8"/>
    <w:rsid w:val="00231CCC"/>
    <w:rsid w:val="002F7FC9"/>
    <w:rsid w:val="003318E9"/>
    <w:rsid w:val="00357307"/>
    <w:rsid w:val="00361FE4"/>
    <w:rsid w:val="0038429B"/>
    <w:rsid w:val="003970A4"/>
    <w:rsid w:val="003A2534"/>
    <w:rsid w:val="003A7D62"/>
    <w:rsid w:val="003B0EB6"/>
    <w:rsid w:val="003C537A"/>
    <w:rsid w:val="003C7426"/>
    <w:rsid w:val="004419FF"/>
    <w:rsid w:val="004678FF"/>
    <w:rsid w:val="00484114"/>
    <w:rsid w:val="004B6736"/>
    <w:rsid w:val="004D1F6E"/>
    <w:rsid w:val="005145AE"/>
    <w:rsid w:val="005520BB"/>
    <w:rsid w:val="00561AAA"/>
    <w:rsid w:val="00584C2C"/>
    <w:rsid w:val="00587CF5"/>
    <w:rsid w:val="005B44BA"/>
    <w:rsid w:val="005C2954"/>
    <w:rsid w:val="005D3657"/>
    <w:rsid w:val="005E4996"/>
    <w:rsid w:val="005F1416"/>
    <w:rsid w:val="006014B0"/>
    <w:rsid w:val="006145F6"/>
    <w:rsid w:val="006151C5"/>
    <w:rsid w:val="006277B3"/>
    <w:rsid w:val="00656C94"/>
    <w:rsid w:val="00685620"/>
    <w:rsid w:val="0069376C"/>
    <w:rsid w:val="006C1F54"/>
    <w:rsid w:val="00716FDD"/>
    <w:rsid w:val="00725E5B"/>
    <w:rsid w:val="00733752"/>
    <w:rsid w:val="007574FE"/>
    <w:rsid w:val="00757D8E"/>
    <w:rsid w:val="0076598E"/>
    <w:rsid w:val="00777682"/>
    <w:rsid w:val="00781FC1"/>
    <w:rsid w:val="007910D9"/>
    <w:rsid w:val="0083062B"/>
    <w:rsid w:val="0083561B"/>
    <w:rsid w:val="0085145F"/>
    <w:rsid w:val="00867701"/>
    <w:rsid w:val="008A0EE8"/>
    <w:rsid w:val="008D52EF"/>
    <w:rsid w:val="008E3B3D"/>
    <w:rsid w:val="009178DE"/>
    <w:rsid w:val="00926921"/>
    <w:rsid w:val="009374AC"/>
    <w:rsid w:val="00966FA3"/>
    <w:rsid w:val="009A3EF1"/>
    <w:rsid w:val="009E3EFA"/>
    <w:rsid w:val="009F2EBD"/>
    <w:rsid w:val="00A25413"/>
    <w:rsid w:val="00A618E7"/>
    <w:rsid w:val="00A76D77"/>
    <w:rsid w:val="00AA0619"/>
    <w:rsid w:val="00AB2719"/>
    <w:rsid w:val="00AB5513"/>
    <w:rsid w:val="00AD0D59"/>
    <w:rsid w:val="00AE23B8"/>
    <w:rsid w:val="00AE325A"/>
    <w:rsid w:val="00B44413"/>
    <w:rsid w:val="00B512B5"/>
    <w:rsid w:val="00B51B7D"/>
    <w:rsid w:val="00B54A84"/>
    <w:rsid w:val="00B55173"/>
    <w:rsid w:val="00B5687A"/>
    <w:rsid w:val="00B92D26"/>
    <w:rsid w:val="00BD02E3"/>
    <w:rsid w:val="00BD053E"/>
    <w:rsid w:val="00BE22F3"/>
    <w:rsid w:val="00C306CB"/>
    <w:rsid w:val="00C625FF"/>
    <w:rsid w:val="00C676E7"/>
    <w:rsid w:val="00CA2E5C"/>
    <w:rsid w:val="00CA6E05"/>
    <w:rsid w:val="00CE2C8E"/>
    <w:rsid w:val="00CE616A"/>
    <w:rsid w:val="00CF373F"/>
    <w:rsid w:val="00D32122"/>
    <w:rsid w:val="00D37FBC"/>
    <w:rsid w:val="00D432D3"/>
    <w:rsid w:val="00D5112A"/>
    <w:rsid w:val="00D55236"/>
    <w:rsid w:val="00DA387D"/>
    <w:rsid w:val="00DE3F0A"/>
    <w:rsid w:val="00E11B63"/>
    <w:rsid w:val="00E134CB"/>
    <w:rsid w:val="00E75CC2"/>
    <w:rsid w:val="00EA5EE2"/>
    <w:rsid w:val="00ED21B9"/>
    <w:rsid w:val="00ED7A1F"/>
    <w:rsid w:val="00EE0D32"/>
    <w:rsid w:val="00EF1185"/>
    <w:rsid w:val="00F2118E"/>
    <w:rsid w:val="00F22816"/>
    <w:rsid w:val="00F73CB5"/>
    <w:rsid w:val="00F7794C"/>
    <w:rsid w:val="00F9392B"/>
    <w:rsid w:val="00FB2B97"/>
    <w:rsid w:val="00FC32D0"/>
    <w:rsid w:val="00FE3459"/>
    <w:rsid w:val="00FF5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7BFBD-139B-4280-A0DB-326256E8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EE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0EE8"/>
    <w:pPr>
      <w:tabs>
        <w:tab w:val="center" w:pos="4536"/>
        <w:tab w:val="right" w:pos="9072"/>
      </w:tabs>
    </w:pPr>
  </w:style>
  <w:style w:type="character" w:customStyle="1" w:styleId="En-tteCar">
    <w:name w:val="En-tête Car"/>
    <w:basedOn w:val="Policepardfaut"/>
    <w:link w:val="En-tte"/>
    <w:uiPriority w:val="99"/>
    <w:rsid w:val="008A0EE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A0EE8"/>
    <w:pPr>
      <w:tabs>
        <w:tab w:val="center" w:pos="4536"/>
        <w:tab w:val="right" w:pos="9072"/>
      </w:tabs>
    </w:pPr>
  </w:style>
  <w:style w:type="character" w:customStyle="1" w:styleId="PieddepageCar">
    <w:name w:val="Pied de page Car"/>
    <w:basedOn w:val="Policepardfaut"/>
    <w:link w:val="Pieddepage"/>
    <w:uiPriority w:val="99"/>
    <w:rsid w:val="008A0EE8"/>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A0EE8"/>
    <w:pPr>
      <w:ind w:left="720"/>
      <w:contextualSpacing/>
    </w:pPr>
  </w:style>
  <w:style w:type="paragraph" w:styleId="Textedebulles">
    <w:name w:val="Balloon Text"/>
    <w:basedOn w:val="Normal"/>
    <w:link w:val="TextedebullesCar"/>
    <w:uiPriority w:val="99"/>
    <w:semiHidden/>
    <w:unhideWhenUsed/>
    <w:rsid w:val="006151C5"/>
    <w:rPr>
      <w:rFonts w:ascii="Tahoma" w:hAnsi="Tahoma" w:cs="Tahoma"/>
      <w:sz w:val="16"/>
      <w:szCs w:val="16"/>
    </w:rPr>
  </w:style>
  <w:style w:type="character" w:customStyle="1" w:styleId="TextedebullesCar">
    <w:name w:val="Texte de bulles Car"/>
    <w:basedOn w:val="Policepardfaut"/>
    <w:link w:val="Textedebulles"/>
    <w:uiPriority w:val="99"/>
    <w:semiHidden/>
    <w:rsid w:val="006151C5"/>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A25413"/>
  </w:style>
  <w:style w:type="character" w:customStyle="1" w:styleId="NotedebasdepageCar">
    <w:name w:val="Note de bas de page Car"/>
    <w:basedOn w:val="Policepardfaut"/>
    <w:link w:val="Notedebasdepage"/>
    <w:uiPriority w:val="99"/>
    <w:semiHidden/>
    <w:rsid w:val="00A2541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25413"/>
    <w:rPr>
      <w:vertAlign w:val="superscript"/>
    </w:rPr>
  </w:style>
  <w:style w:type="paragraph" w:styleId="NormalWeb">
    <w:name w:val="Normal (Web)"/>
    <w:basedOn w:val="Normal"/>
    <w:rsid w:val="00FC32D0"/>
    <w:pPr>
      <w:spacing w:before="100" w:beforeAutospacing="1" w:after="100" w:afterAutospacing="1"/>
    </w:pPr>
    <w:rPr>
      <w:rFonts w:eastAsia="MS Mincho"/>
      <w:sz w:val="24"/>
      <w:szCs w:val="24"/>
      <w:lang w:eastAsia="ja-JP"/>
    </w:rPr>
  </w:style>
  <w:style w:type="character" w:styleId="Marquedecommentaire">
    <w:name w:val="annotation reference"/>
    <w:basedOn w:val="Policepardfaut"/>
    <w:uiPriority w:val="99"/>
    <w:semiHidden/>
    <w:unhideWhenUsed/>
    <w:rsid w:val="003318E9"/>
    <w:rPr>
      <w:sz w:val="16"/>
      <w:szCs w:val="16"/>
    </w:rPr>
  </w:style>
  <w:style w:type="paragraph" w:styleId="Commentaire">
    <w:name w:val="annotation text"/>
    <w:basedOn w:val="Normal"/>
    <w:link w:val="CommentaireCar"/>
    <w:uiPriority w:val="99"/>
    <w:semiHidden/>
    <w:unhideWhenUsed/>
    <w:rsid w:val="003318E9"/>
  </w:style>
  <w:style w:type="character" w:customStyle="1" w:styleId="CommentaireCar">
    <w:name w:val="Commentaire Car"/>
    <w:basedOn w:val="Policepardfaut"/>
    <w:link w:val="Commentaire"/>
    <w:uiPriority w:val="99"/>
    <w:semiHidden/>
    <w:rsid w:val="003318E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318E9"/>
    <w:rPr>
      <w:b/>
      <w:bCs/>
    </w:rPr>
  </w:style>
  <w:style w:type="character" w:customStyle="1" w:styleId="ObjetducommentaireCar">
    <w:name w:val="Objet du commentaire Car"/>
    <w:basedOn w:val="CommentaireCar"/>
    <w:link w:val="Objetducommentaire"/>
    <w:uiPriority w:val="99"/>
    <w:semiHidden/>
    <w:rsid w:val="003318E9"/>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F9B287CEA9129140AC6153D4BA06FEA4" ma:contentTypeVersion="2" ma:contentTypeDescription="Crée un document." ma:contentTypeScope="" ma:versionID="117cd9f2d7ca704bcbb69a07c1f28e9d">
  <xsd:schema xmlns:xsd="http://www.w3.org/2001/XMLSchema" xmlns:xs="http://www.w3.org/2001/XMLSchema" xmlns:p="http://schemas.microsoft.com/office/2006/metadata/properties" targetNamespace="http://schemas.microsoft.com/office/2006/metadata/properties" ma:root="true" ma:fieldsID="5b014fd233840ef30074be40d63806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1CB6-1638-4D19-B8C9-5FD407098377}">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FB986D8-6855-4436-975C-12FBB26E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888681-45C8-4AF5-B28E-033C0921C337}">
  <ds:schemaRefs>
    <ds:schemaRef ds:uri="http://schemas.microsoft.com/sharepoint/v3/contenttype/forms"/>
  </ds:schemaRefs>
</ds:datastoreItem>
</file>

<file path=customXml/itemProps4.xml><?xml version="1.0" encoding="utf-8"?>
<ds:datastoreItem xmlns:ds="http://schemas.openxmlformats.org/officeDocument/2006/customXml" ds:itemID="{B8F8A3E5-B1AC-481F-8CE4-E5A8896E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C6D6119</Template>
  <TotalTime>1</TotalTime>
  <Pages>17</Pages>
  <Words>4249</Words>
  <Characters>23374</Characters>
  <Application>Microsoft Office Word</Application>
  <DocSecurity>4</DocSecurity>
  <Lines>194</Lines>
  <Paragraphs>55</Paragraphs>
  <ScaleCrop>false</ScaleCrop>
  <HeadingPairs>
    <vt:vector size="2" baseType="variant">
      <vt:variant>
        <vt:lpstr>Titre</vt:lpstr>
      </vt:variant>
      <vt:variant>
        <vt:i4>1</vt:i4>
      </vt:variant>
    </vt:vector>
  </HeadingPairs>
  <TitlesOfParts>
    <vt:vector size="1" baseType="lpstr">
      <vt:lpstr>Prise en charge de la rémunération</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en charge de la rémunération</dc:title>
  <dc:creator>MEN</dc:creator>
  <cp:lastModifiedBy>GABRIELLE DE BEAUCOUDREY</cp:lastModifiedBy>
  <cp:revision>2</cp:revision>
  <cp:lastPrinted>2015-07-01T07:28:00Z</cp:lastPrinted>
  <dcterms:created xsi:type="dcterms:W3CDTF">2018-04-10T11:57:00Z</dcterms:created>
  <dcterms:modified xsi:type="dcterms:W3CDTF">2018-04-10T11:57:00Z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0x010100873AB55E0CC5DA459F57F5A42893F46A005A087D358B12CA4E82A8A8BA9B8A8CF200D3544DBFAD4F664AA25DF68E6D1F0A9E00689F2856DFEDCE40890FDCED81A7DFC900F9B287CEA9129140AC6153D4BA06FEA4</vt:lpwstr>
  </property>
</Properties>
</file>