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19FF1" w14:textId="77777777" w:rsidR="005900B9" w:rsidRDefault="005900B9" w:rsidP="00311942">
      <w:pPr>
        <w:pStyle w:val="Default"/>
        <w:jc w:val="both"/>
        <w:rPr>
          <w:sz w:val="20"/>
          <w:szCs w:val="20"/>
        </w:rPr>
      </w:pPr>
    </w:p>
    <w:p w14:paraId="4A31A52F" w14:textId="77777777" w:rsidR="00311942" w:rsidRPr="00074811" w:rsidRDefault="00311942" w:rsidP="00E24A4B">
      <w:pPr>
        <w:pStyle w:val="Default"/>
        <w:jc w:val="both"/>
        <w:rPr>
          <w:sz w:val="20"/>
          <w:szCs w:val="20"/>
        </w:rPr>
      </w:pPr>
      <w:r w:rsidRPr="00074811">
        <w:rPr>
          <w:sz w:val="20"/>
          <w:szCs w:val="20"/>
        </w:rPr>
        <w:t xml:space="preserve">L’arrêté du 18 décembre 2018 relatif au cadre de référence interministériel du contrôle interne financier applicable aux contrôles internes budgétaire et comptable de l’État, pris en application de l’article 170 du décret n° 2012-1246 du 7 novembre 2012, présente l’organisation qui doit être mise en </w:t>
      </w:r>
      <w:r w:rsidR="009B449E" w:rsidRPr="00074811">
        <w:rPr>
          <w:sz w:val="20"/>
          <w:szCs w:val="20"/>
        </w:rPr>
        <w:t>œuvre</w:t>
      </w:r>
      <w:r w:rsidRPr="00074811">
        <w:rPr>
          <w:sz w:val="20"/>
          <w:szCs w:val="20"/>
        </w:rPr>
        <w:t xml:space="preserve"> par les ordonnateurs en vue de fiabiliser le dispositif de contrôle interne et, dans ce cadre, définit les types de contrôle à instaurer.</w:t>
      </w:r>
    </w:p>
    <w:p w14:paraId="6D9AE499" w14:textId="77777777" w:rsidR="00311942" w:rsidRPr="00074811" w:rsidRDefault="00311942" w:rsidP="00311942">
      <w:pPr>
        <w:pStyle w:val="Default"/>
        <w:jc w:val="both"/>
        <w:rPr>
          <w:sz w:val="20"/>
          <w:szCs w:val="20"/>
        </w:rPr>
      </w:pPr>
    </w:p>
    <w:p w14:paraId="6A40AA54" w14:textId="31324B4B" w:rsidR="00311942" w:rsidRPr="00074811" w:rsidRDefault="007C002C" w:rsidP="00311942">
      <w:pPr>
        <w:pStyle w:val="Default"/>
        <w:jc w:val="both"/>
        <w:rPr>
          <w:sz w:val="20"/>
          <w:szCs w:val="20"/>
        </w:rPr>
      </w:pPr>
      <w:r>
        <w:rPr>
          <w:sz w:val="20"/>
          <w:szCs w:val="20"/>
        </w:rPr>
        <w:t>L</w:t>
      </w:r>
      <w:r w:rsidR="00311942" w:rsidRPr="00074811">
        <w:rPr>
          <w:sz w:val="20"/>
          <w:szCs w:val="20"/>
        </w:rPr>
        <w:t>e positionnement des points de contrôles relève de l’organisation et la formalisation des contrôles répond aux exigences de traçabilité permettant de garantir et de sécuriser la piste d’audit.</w:t>
      </w:r>
    </w:p>
    <w:p w14:paraId="4DD35652" w14:textId="77777777" w:rsidR="00311942" w:rsidRPr="00074811" w:rsidRDefault="00311942" w:rsidP="00311942">
      <w:pPr>
        <w:jc w:val="both"/>
        <w:rPr>
          <w:sz w:val="20"/>
          <w:szCs w:val="20"/>
        </w:rPr>
      </w:pPr>
    </w:p>
    <w:p w14:paraId="3FA360A8" w14:textId="77777777" w:rsidR="00311942" w:rsidRPr="00074811" w:rsidRDefault="00311942" w:rsidP="00311942">
      <w:pPr>
        <w:jc w:val="both"/>
        <w:rPr>
          <w:sz w:val="20"/>
          <w:szCs w:val="20"/>
        </w:rPr>
      </w:pPr>
    </w:p>
    <w:p w14:paraId="79BFD0D7" w14:textId="77777777" w:rsidR="00311942" w:rsidRPr="00311942" w:rsidRDefault="00311942" w:rsidP="00311942">
      <w:pPr>
        <w:pStyle w:val="Paragraphedeliste"/>
        <w:numPr>
          <w:ilvl w:val="0"/>
          <w:numId w:val="5"/>
        </w:numPr>
        <w:spacing w:line="280" w:lineRule="exact"/>
        <w:jc w:val="both"/>
        <w:rPr>
          <w:rStyle w:val="Rfrenceintense"/>
        </w:rPr>
      </w:pPr>
      <w:r w:rsidRPr="00311942">
        <w:rPr>
          <w:rStyle w:val="Rfrenceintense"/>
        </w:rPr>
        <w:t>Nature et types de contrôles</w:t>
      </w:r>
    </w:p>
    <w:p w14:paraId="4EBBB0B4" w14:textId="77777777" w:rsidR="00311942" w:rsidRPr="006075A7" w:rsidRDefault="00311942" w:rsidP="00311942">
      <w:pPr>
        <w:spacing w:line="280" w:lineRule="exact"/>
        <w:jc w:val="both"/>
        <w:rPr>
          <w:rFonts w:asciiTheme="minorHAnsi" w:eastAsia="Calibri" w:hAnsiTheme="minorHAnsi" w:cstheme="minorHAnsi"/>
          <w:sz w:val="20"/>
          <w:szCs w:val="20"/>
        </w:rPr>
      </w:pPr>
    </w:p>
    <w:p w14:paraId="1176D91D" w14:textId="77777777" w:rsidR="00311942" w:rsidRPr="00074811" w:rsidRDefault="00311942" w:rsidP="00311942">
      <w:pPr>
        <w:jc w:val="both"/>
        <w:rPr>
          <w:sz w:val="20"/>
          <w:szCs w:val="20"/>
        </w:rPr>
      </w:pPr>
      <w:r w:rsidRPr="00074811">
        <w:rPr>
          <w:sz w:val="20"/>
          <w:szCs w:val="20"/>
        </w:rPr>
        <w:t>Différents types de contrôle concourent à assurer la maîtrise des risques aux différentes étapes des activités et processus financiers. Leur combinaison définit la politique de maîtrise des risques de l’entité en fonction de son appréciation de la criticité des risques, des enjeux et de la complexité de la procédure.</w:t>
      </w:r>
    </w:p>
    <w:p w14:paraId="1773DA58" w14:textId="77777777" w:rsidR="00311942" w:rsidRPr="00074811" w:rsidRDefault="00311942" w:rsidP="00311942">
      <w:pPr>
        <w:rPr>
          <w:sz w:val="20"/>
          <w:szCs w:val="20"/>
        </w:rPr>
      </w:pPr>
    </w:p>
    <w:p w14:paraId="528C2D45" w14:textId="77777777" w:rsidR="00311942" w:rsidRDefault="00B02E96" w:rsidP="00311942">
      <w:pPr>
        <w:ind w:left="-426"/>
        <w:rPr>
          <w:sz w:val="21"/>
          <w:szCs w:val="21"/>
        </w:rPr>
      </w:pPr>
      <w:r w:rsidRPr="00B02E96">
        <w:rPr>
          <w:noProof/>
          <w:lang w:eastAsia="fr-FR"/>
        </w:rPr>
        <mc:AlternateContent>
          <mc:Choice Requires="wps">
            <w:drawing>
              <wp:anchor distT="0" distB="0" distL="114300" distR="114300" simplePos="0" relativeHeight="251659264" behindDoc="0" locked="0" layoutInCell="1" allowOverlap="1" wp14:anchorId="4D99FA89" wp14:editId="272D3D93">
                <wp:simplePos x="0" y="0"/>
                <wp:positionH relativeFrom="column">
                  <wp:posOffset>5745528</wp:posOffset>
                </wp:positionH>
                <wp:positionV relativeFrom="paragraph">
                  <wp:posOffset>1872998</wp:posOffset>
                </wp:positionV>
                <wp:extent cx="819509" cy="405441"/>
                <wp:effectExtent l="0" t="0" r="19050" b="13970"/>
                <wp:wrapNone/>
                <wp:docPr id="12" name="Ellipse 11"/>
                <wp:cNvGraphicFramePr/>
                <a:graphic xmlns:a="http://schemas.openxmlformats.org/drawingml/2006/main">
                  <a:graphicData uri="http://schemas.microsoft.com/office/word/2010/wordprocessingShape">
                    <wps:wsp>
                      <wps:cNvSpPr/>
                      <wps:spPr>
                        <a:xfrm>
                          <a:off x="0" y="0"/>
                          <a:ext cx="819509" cy="405441"/>
                        </a:xfrm>
                        <a:prstGeom prst="ellipse">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5BCE12" w14:textId="77777777" w:rsidR="00B02E96" w:rsidRDefault="00B02E96" w:rsidP="00B02E96">
                            <w:pPr>
                              <w:pStyle w:val="NormalWeb"/>
                              <w:spacing w:before="0" w:beforeAutospacing="0" w:after="0" w:afterAutospacing="0"/>
                              <w:jc w:val="center"/>
                            </w:pPr>
                            <w:r>
                              <w:rPr>
                                <w:rFonts w:asciiTheme="minorHAnsi" w:hAnsi="Calibri" w:cstheme="minorBidi"/>
                                <w:color w:val="000000" w:themeColor="text1"/>
                                <w:kern w:val="24"/>
                                <w:sz w:val="27"/>
                                <w:szCs w:val="27"/>
                              </w:rPr>
                              <w:t>AGIR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1F40B73" id="Ellipse 11" o:spid="_x0000_s1026" style="position:absolute;left:0;text-align:left;margin-left:452.4pt;margin-top:147.5pt;width:64.5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" fillcolor="#fbd4b4 [1305]" strokecolor="#fbd4b4 [1305]" strokeweight="1pt">
                <v:stroke joinstyle="miter"/>
                <v:textbox>
                  <w:txbxContent>
                    <w:p w:rsidR="00B02E96" w:rsidRDefault="00B02E96" w:rsidP="00B02E96">
                      <w:pPr>
                        <w:pStyle w:val="NormalWeb"/>
                        <w:spacing w:before="0" w:beforeAutospacing="0" w:after="0" w:afterAutospacing="0"/>
                        <w:jc w:val="center"/>
                      </w:pPr>
                      <w:r>
                        <w:rPr>
                          <w:rFonts w:asciiTheme="minorHAnsi" w:hAnsi="Calibri" w:cstheme="minorBidi"/>
                          <w:color w:val="000000" w:themeColor="text1"/>
                          <w:kern w:val="24"/>
                          <w:sz w:val="27"/>
                          <w:szCs w:val="27"/>
                        </w:rPr>
                        <w:t>AGIR</w:t>
                      </w:r>
                    </w:p>
                  </w:txbxContent>
                </v:textbox>
              </v:oval>
            </w:pict>
          </mc:Fallback>
        </mc:AlternateContent>
      </w:r>
      <w:r w:rsidRPr="00B02E96">
        <w:rPr>
          <w:noProof/>
          <w:lang w:eastAsia="fr-FR"/>
        </w:rPr>
        <mc:AlternateContent>
          <mc:Choice Requires="wps">
            <w:drawing>
              <wp:anchor distT="0" distB="0" distL="114300" distR="114300" simplePos="0" relativeHeight="251660288" behindDoc="0" locked="0" layoutInCell="1" allowOverlap="1" wp14:anchorId="0DA00826" wp14:editId="4F6541D1">
                <wp:simplePos x="0" y="0"/>
                <wp:positionH relativeFrom="column">
                  <wp:posOffset>5210691</wp:posOffset>
                </wp:positionH>
                <wp:positionV relativeFrom="paragraph">
                  <wp:posOffset>1226017</wp:posOffset>
                </wp:positionV>
                <wp:extent cx="414068" cy="1682750"/>
                <wp:effectExtent l="0" t="0" r="43180" b="12700"/>
                <wp:wrapNone/>
                <wp:docPr id="1" name="Accolade fermante 21"/>
                <wp:cNvGraphicFramePr/>
                <a:graphic xmlns:a="http://schemas.openxmlformats.org/drawingml/2006/main">
                  <a:graphicData uri="http://schemas.microsoft.com/office/word/2010/wordprocessingShape">
                    <wps:wsp>
                      <wps:cNvSpPr/>
                      <wps:spPr>
                        <a:xfrm>
                          <a:off x="0" y="0"/>
                          <a:ext cx="414068" cy="1682750"/>
                        </a:xfrm>
                        <a:prstGeom prst="rightBrace">
                          <a:avLst>
                            <a:gd name="adj1" fmla="val 34615"/>
                            <a:gd name="adj2" fmla="val 49117"/>
                          </a:avLst>
                        </a:prstGeom>
                        <a:ln w="12700"/>
                      </wps:spPr>
                      <wps:style>
                        <a:lnRef idx="1">
                          <a:schemeClr val="accent6"/>
                        </a:lnRef>
                        <a:fillRef idx="0">
                          <a:schemeClr val="accent6"/>
                        </a:fillRef>
                        <a:effectRef idx="0">
                          <a:schemeClr val="accent6"/>
                        </a:effectRef>
                        <a:fontRef idx="minor">
                          <a:schemeClr val="tx1"/>
                        </a:fontRef>
                      </wps:style>
                      <wps:bodyPr rtlCol="0" anchor="ctr"/>
                    </wps:wsp>
                  </a:graphicData>
                </a:graphic>
                <wp14:sizeRelH relativeFrom="margin">
                  <wp14:pctWidth>0</wp14:pctWidth>
                </wp14:sizeRelH>
              </wp:anchor>
            </w:drawing>
          </mc:Choice>
          <mc:Fallback>
            <w:pict>
              <v:shapetype w14:anchorId="3447818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1" o:spid="_x0000_s1026" type="#_x0000_t88" style="position:absolute;margin-left:410.3pt;margin-top:96.55pt;width:32.6pt;height:1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" adj="1840,10609" strokecolor="#f79646 [3209]" strokeweight="1pt">
                <v:stroke joinstyle="miter"/>
              </v:shape>
            </w:pict>
          </mc:Fallback>
        </mc:AlternateContent>
      </w:r>
      <w:r w:rsidR="00311942">
        <w:rPr>
          <w:noProof/>
          <w:lang w:eastAsia="fr-FR"/>
        </w:rPr>
        <mc:AlternateContent>
          <mc:Choice Requires="wpg">
            <w:drawing>
              <wp:inline distT="0" distB="0" distL="0" distR="0" wp14:anchorId="7A9AC89D" wp14:editId="1F0F1923">
                <wp:extent cx="6898234" cy="3781959"/>
                <wp:effectExtent l="0" t="0" r="17145" b="28575"/>
                <wp:docPr id="19" name="Groupe 19"/>
                <wp:cNvGraphicFramePr/>
                <a:graphic xmlns:a="http://schemas.openxmlformats.org/drawingml/2006/main">
                  <a:graphicData uri="http://schemas.microsoft.com/office/word/2010/wordprocessingGroup">
                    <wpg:wgp>
                      <wpg:cNvGrpSpPr/>
                      <wpg:grpSpPr>
                        <a:xfrm>
                          <a:off x="0" y="0"/>
                          <a:ext cx="6898234" cy="3781959"/>
                          <a:chOff x="0" y="0"/>
                          <a:chExt cx="7229475" cy="3778885"/>
                        </a:xfrm>
                      </wpg:grpSpPr>
                      <wpg:grpSp>
                        <wpg:cNvPr id="20" name="Groupe 17"/>
                        <wpg:cNvGrpSpPr/>
                        <wpg:grpSpPr>
                          <a:xfrm>
                            <a:off x="228600" y="0"/>
                            <a:ext cx="6895509" cy="3750945"/>
                            <a:chOff x="17872" y="0"/>
                            <a:chExt cx="7614799" cy="3751307"/>
                          </a:xfrm>
                        </wpg:grpSpPr>
                        <wpg:graphicFrame>
                          <wpg:cNvPr id="22" name="Diagramme 22"/>
                          <wpg:cNvFrPr/>
                          <wpg:xfrm>
                            <a:off x="1656183" y="300082"/>
                            <a:ext cx="4448522" cy="3451225"/>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23" name="Flèche droite 23"/>
                          <wps:cNvSpPr/>
                          <wps:spPr>
                            <a:xfrm>
                              <a:off x="17872" y="367986"/>
                              <a:ext cx="1987669" cy="756073"/>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D69EDE" w14:textId="77777777" w:rsidR="00311942" w:rsidRPr="005E06E2" w:rsidRDefault="00311942" w:rsidP="00311942">
                                <w:pPr>
                                  <w:pStyle w:val="NormalWeb"/>
                                  <w:spacing w:before="0" w:beforeAutospacing="0" w:after="0" w:afterAutospacing="0"/>
                                  <w:jc w:val="center"/>
                                  <w:rPr>
                                    <w:sz w:val="20"/>
                                    <w:szCs w:val="20"/>
                                  </w:rPr>
                                </w:pPr>
                                <w:r w:rsidRPr="005E06E2">
                                  <w:rPr>
                                    <w:rFonts w:asciiTheme="minorHAnsi" w:hAnsi="Arial" w:cstheme="minorBidi"/>
                                    <w:b/>
                                    <w:bCs/>
                                    <w:color w:val="FFFFFF" w:themeColor="light1"/>
                                    <w:kern w:val="24"/>
                                    <w:sz w:val="20"/>
                                    <w:szCs w:val="20"/>
                                  </w:rPr>
                                  <w:t>Administration centrale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Flèche droite 24"/>
                          <wps:cNvSpPr/>
                          <wps:spPr>
                            <a:xfrm>
                              <a:off x="18231" y="1155100"/>
                              <a:ext cx="1987669" cy="756073"/>
                            </a:xfrm>
                            <a:prstGeom prst="rightArrow">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ACFE1" w14:textId="77777777" w:rsidR="00311942" w:rsidRPr="005E06E2" w:rsidRDefault="00311942" w:rsidP="00311942">
                                <w:pPr>
                                  <w:pStyle w:val="NormalWeb"/>
                                  <w:spacing w:before="0" w:beforeAutospacing="0" w:after="0" w:afterAutospacing="0"/>
                                  <w:jc w:val="center"/>
                                  <w:rPr>
                                    <w:sz w:val="20"/>
                                    <w:szCs w:val="20"/>
                                  </w:rPr>
                                </w:pPr>
                                <w:r w:rsidRPr="005E06E2">
                                  <w:rPr>
                                    <w:rFonts w:asciiTheme="minorHAnsi" w:hAnsi="Arial" w:cstheme="minorBidi"/>
                                    <w:b/>
                                    <w:bCs/>
                                    <w:color w:val="FFFFFF" w:themeColor="light1"/>
                                    <w:kern w:val="24"/>
                                    <w:sz w:val="20"/>
                                    <w:szCs w:val="20"/>
                                  </w:rPr>
                                  <w:t>Acteurs hors de l</w:t>
                                </w:r>
                                <w:r w:rsidRPr="005E06E2">
                                  <w:rPr>
                                    <w:rFonts w:asciiTheme="minorHAnsi" w:hAnsi="Arial" w:cstheme="minorBidi"/>
                                    <w:b/>
                                    <w:bCs/>
                                    <w:color w:val="FFFFFF" w:themeColor="light1"/>
                                    <w:kern w:val="24"/>
                                    <w:sz w:val="20"/>
                                    <w:szCs w:val="20"/>
                                  </w:rPr>
                                  <w:t>’</w:t>
                                </w:r>
                                <w:r w:rsidRPr="005E06E2">
                                  <w:rPr>
                                    <w:rFonts w:asciiTheme="minorHAnsi" w:hAnsi="Arial" w:cstheme="minorBidi"/>
                                    <w:b/>
                                    <w:bCs/>
                                    <w:color w:val="FFFFFF" w:themeColor="light1"/>
                                    <w:kern w:val="24"/>
                                    <w:sz w:val="20"/>
                                    <w:szCs w:val="20"/>
                                  </w:rPr>
                                  <w:t>activit</w:t>
                                </w:r>
                                <w:r w:rsidRPr="005E06E2">
                                  <w:rPr>
                                    <w:rFonts w:asciiTheme="minorHAnsi" w:hAnsi="Arial" w:cstheme="minorBidi"/>
                                    <w:b/>
                                    <w:bCs/>
                                    <w:color w:val="FFFFFF" w:themeColor="light1"/>
                                    <w:kern w:val="24"/>
                                    <w:sz w:val="20"/>
                                    <w:szCs w:val="20"/>
                                  </w:rPr>
                                  <w:t>é</w:t>
                                </w:r>
                                <w:r w:rsidRPr="005E06E2">
                                  <w:rPr>
                                    <w:rFonts w:asciiTheme="minorHAnsi" w:hAnsi="Arial" w:cstheme="minorBidi"/>
                                    <w:b/>
                                    <w:bCs/>
                                    <w:color w:val="FFFFFF" w:themeColor="light1"/>
                                    <w:kern w:val="24"/>
                                    <w:sz w:val="20"/>
                                    <w:szCs w:val="20"/>
                                  </w:rPr>
                                  <w:t xml:space="preserve"> du processus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Flèche droite 25"/>
                          <wps:cNvSpPr/>
                          <wps:spPr>
                            <a:xfrm>
                              <a:off x="18220" y="2050602"/>
                              <a:ext cx="1749149" cy="720069"/>
                            </a:xfrm>
                            <a:prstGeom prst="rightArrow">
                              <a:avLst/>
                            </a:pr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5B2503" w14:textId="77777777" w:rsidR="00311942" w:rsidRPr="005E06E2" w:rsidRDefault="00311942" w:rsidP="00311942">
                                <w:pPr>
                                  <w:pStyle w:val="NormalWeb"/>
                                  <w:spacing w:before="0" w:beforeAutospacing="0" w:after="0" w:afterAutospacing="0"/>
                                  <w:jc w:val="center"/>
                                  <w:rPr>
                                    <w:sz w:val="20"/>
                                    <w:szCs w:val="20"/>
                                  </w:rPr>
                                </w:pPr>
                                <w:r w:rsidRPr="005E06E2">
                                  <w:rPr>
                                    <w:rFonts w:asciiTheme="minorHAnsi" w:hAnsi="Arial" w:cstheme="minorBidi"/>
                                    <w:b/>
                                    <w:bCs/>
                                    <w:color w:val="000000" w:themeColor="text1"/>
                                    <w:kern w:val="24"/>
                                    <w:sz w:val="20"/>
                                    <w:szCs w:val="20"/>
                                  </w:rPr>
                                  <w:t>Encadrement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Flèche droite 26"/>
                          <wps:cNvSpPr/>
                          <wps:spPr>
                            <a:xfrm>
                              <a:off x="18220" y="2892714"/>
                              <a:ext cx="1749149" cy="720069"/>
                            </a:xfrm>
                            <a:prstGeom prst="rightArrow">
                              <a:avLst/>
                            </a:pr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E2B48" w14:textId="77777777" w:rsidR="00311942" w:rsidRPr="005E06E2" w:rsidRDefault="00311942" w:rsidP="00311942">
                                <w:pPr>
                                  <w:pStyle w:val="NormalWeb"/>
                                  <w:spacing w:before="0" w:beforeAutospacing="0" w:after="0" w:afterAutospacing="0"/>
                                  <w:jc w:val="center"/>
                                  <w:rPr>
                                    <w:sz w:val="20"/>
                                    <w:szCs w:val="20"/>
                                  </w:rPr>
                                </w:pPr>
                                <w:r w:rsidRPr="005E06E2">
                                  <w:rPr>
                                    <w:rFonts w:asciiTheme="minorHAnsi" w:hAnsi="Arial" w:cstheme="minorBidi"/>
                                    <w:b/>
                                    <w:bCs/>
                                    <w:color w:val="000000" w:themeColor="text1"/>
                                    <w:kern w:val="24"/>
                                    <w:sz w:val="20"/>
                                    <w:szCs w:val="20"/>
                                  </w:rPr>
                                  <w:t>Op</w:t>
                                </w:r>
                                <w:r w:rsidRPr="005E06E2">
                                  <w:rPr>
                                    <w:rFonts w:asciiTheme="minorHAnsi" w:hAnsi="Arial" w:cstheme="minorBidi"/>
                                    <w:b/>
                                    <w:bCs/>
                                    <w:color w:val="000000" w:themeColor="text1"/>
                                    <w:kern w:val="24"/>
                                    <w:sz w:val="20"/>
                                    <w:szCs w:val="20"/>
                                  </w:rPr>
                                  <w:t>é</w:t>
                                </w:r>
                                <w:r w:rsidRPr="005E06E2">
                                  <w:rPr>
                                    <w:rFonts w:asciiTheme="minorHAnsi" w:hAnsi="Arial" w:cstheme="minorBidi"/>
                                    <w:b/>
                                    <w:bCs/>
                                    <w:color w:val="000000" w:themeColor="text1"/>
                                    <w:kern w:val="24"/>
                                    <w:sz w:val="20"/>
                                    <w:szCs w:val="20"/>
                                  </w:rPr>
                                  <w:t>rationnels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à coins arrondis 27"/>
                          <wps:cNvSpPr/>
                          <wps:spPr>
                            <a:xfrm>
                              <a:off x="6471432" y="531478"/>
                              <a:ext cx="1059488" cy="390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0F7595" w14:textId="77777777" w:rsidR="00311942" w:rsidRPr="005E06E2" w:rsidRDefault="00311942" w:rsidP="00311942">
                                <w:pPr>
                                  <w:pStyle w:val="NormalWeb"/>
                                  <w:spacing w:before="0" w:beforeAutospacing="0" w:after="0" w:afterAutospacing="0"/>
                                  <w:jc w:val="center"/>
                                  <w:rPr>
                                    <w:sz w:val="20"/>
                                    <w:szCs w:val="20"/>
                                  </w:rPr>
                                </w:pPr>
                                <w:r w:rsidRPr="005E06E2">
                                  <w:rPr>
                                    <w:rFonts w:asciiTheme="minorHAnsi" w:hAnsi="Arial" w:cstheme="minorBidi"/>
                                    <w:color w:val="0070C0"/>
                                    <w:kern w:val="24"/>
                                    <w:sz w:val="20"/>
                                    <w:szCs w:val="20"/>
                                  </w:rPr>
                                  <w:t>3</w:t>
                                </w:r>
                                <w:proofErr w:type="spellStart"/>
                                <w:r w:rsidRPr="005E06E2">
                                  <w:rPr>
                                    <w:rFonts w:asciiTheme="minorHAnsi" w:hAnsi="Arial" w:cstheme="minorBidi"/>
                                    <w:color w:val="0070C0"/>
                                    <w:kern w:val="24"/>
                                    <w:position w:val="6"/>
                                    <w:sz w:val="20"/>
                                    <w:szCs w:val="20"/>
                                    <w:vertAlign w:val="superscript"/>
                                  </w:rPr>
                                  <w:t>è</w:t>
                                </w:r>
                                <w:r w:rsidRPr="005E06E2">
                                  <w:rPr>
                                    <w:rFonts w:asciiTheme="minorHAnsi" w:hAnsi="Arial" w:cstheme="minorBidi"/>
                                    <w:color w:val="0070C0"/>
                                    <w:kern w:val="24"/>
                                    <w:position w:val="6"/>
                                    <w:sz w:val="20"/>
                                    <w:szCs w:val="20"/>
                                    <w:vertAlign w:val="superscript"/>
                                  </w:rPr>
                                  <w:t>me</w:t>
                                </w:r>
                                <w:proofErr w:type="spellEnd"/>
                                <w:r w:rsidRPr="005E06E2">
                                  <w:rPr>
                                    <w:rFonts w:asciiTheme="minorHAnsi" w:hAnsi="Arial" w:cstheme="minorBidi"/>
                                    <w:color w:val="0070C0"/>
                                    <w:kern w:val="24"/>
                                    <w:sz w:val="20"/>
                                    <w:szCs w:val="20"/>
                                  </w:rPr>
                                  <w:t xml:space="preserve"> niveau</w:t>
                                </w:r>
                              </w:p>
                            </w:txbxContent>
                          </wps:txbx>
                          <wps:bodyPr rtlCol="0" anchor="ctr"/>
                        </wps:wsp>
                        <wps:wsp>
                          <wps:cNvPr id="28" name="Rectangle à coins arrondis 28"/>
                          <wps:cNvSpPr/>
                          <wps:spPr>
                            <a:xfrm>
                              <a:off x="6471432" y="1369093"/>
                              <a:ext cx="1091042" cy="390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9B4CBA" w14:textId="77777777" w:rsidR="00311942" w:rsidRPr="005E06E2" w:rsidRDefault="00311942" w:rsidP="00311942">
                                <w:pPr>
                                  <w:pStyle w:val="NormalWeb"/>
                                  <w:spacing w:before="0" w:beforeAutospacing="0" w:after="0" w:afterAutospacing="0"/>
                                  <w:jc w:val="center"/>
                                  <w:rPr>
                                    <w:sz w:val="20"/>
                                    <w:szCs w:val="20"/>
                                  </w:rPr>
                                </w:pPr>
                                <w:r w:rsidRPr="005E06E2">
                                  <w:rPr>
                                    <w:rFonts w:asciiTheme="minorHAnsi" w:hAnsi="Arial" w:cstheme="minorBidi"/>
                                    <w:color w:val="5F497A" w:themeColor="accent4" w:themeShade="BF"/>
                                    <w:kern w:val="24"/>
                                    <w:sz w:val="20"/>
                                    <w:szCs w:val="20"/>
                                  </w:rPr>
                                  <w:t>2</w:t>
                                </w:r>
                                <w:proofErr w:type="spellStart"/>
                                <w:r w:rsidRPr="005E06E2">
                                  <w:rPr>
                                    <w:rFonts w:asciiTheme="minorHAnsi" w:hAnsi="Arial" w:cstheme="minorBidi"/>
                                    <w:color w:val="5F497A" w:themeColor="accent4" w:themeShade="BF"/>
                                    <w:kern w:val="24"/>
                                    <w:position w:val="6"/>
                                    <w:sz w:val="20"/>
                                    <w:szCs w:val="20"/>
                                    <w:vertAlign w:val="superscript"/>
                                  </w:rPr>
                                  <w:t>è</w:t>
                                </w:r>
                                <w:r w:rsidRPr="005E06E2">
                                  <w:rPr>
                                    <w:rFonts w:asciiTheme="minorHAnsi" w:hAnsi="Arial" w:cstheme="minorBidi"/>
                                    <w:color w:val="5F497A" w:themeColor="accent4" w:themeShade="BF"/>
                                    <w:kern w:val="24"/>
                                    <w:position w:val="6"/>
                                    <w:sz w:val="20"/>
                                    <w:szCs w:val="20"/>
                                    <w:vertAlign w:val="superscript"/>
                                  </w:rPr>
                                  <w:t>me</w:t>
                                </w:r>
                                <w:proofErr w:type="spellEnd"/>
                                <w:r w:rsidRPr="005E06E2">
                                  <w:rPr>
                                    <w:rFonts w:asciiTheme="minorHAnsi" w:hAnsi="Arial" w:cstheme="minorBidi"/>
                                    <w:color w:val="5F497A" w:themeColor="accent4" w:themeShade="BF"/>
                                    <w:kern w:val="24"/>
                                    <w:sz w:val="20"/>
                                    <w:szCs w:val="20"/>
                                  </w:rPr>
                                  <w:t xml:space="preserve"> niveau</w:t>
                                </w:r>
                              </w:p>
                            </w:txbxContent>
                          </wps:txbx>
                          <wps:bodyPr rtlCol="0" anchor="ctr"/>
                        </wps:wsp>
                        <wps:wsp>
                          <wps:cNvPr id="29" name="Rectangle à coins arrondis 29"/>
                          <wps:cNvSpPr/>
                          <wps:spPr>
                            <a:xfrm>
                              <a:off x="6471432" y="2623548"/>
                              <a:ext cx="1091014" cy="390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809E59" w14:textId="77777777" w:rsidR="00311942" w:rsidRPr="005E06E2" w:rsidRDefault="00311942" w:rsidP="00311942">
                                <w:pPr>
                                  <w:pStyle w:val="NormalWeb"/>
                                  <w:spacing w:before="0" w:beforeAutospacing="0" w:after="0" w:afterAutospacing="0"/>
                                  <w:jc w:val="center"/>
                                  <w:rPr>
                                    <w:sz w:val="20"/>
                                    <w:szCs w:val="20"/>
                                  </w:rPr>
                                </w:pPr>
                                <w:r w:rsidRPr="005E06E2">
                                  <w:rPr>
                                    <w:rFonts w:asciiTheme="minorHAnsi" w:hAnsi="Arial" w:cstheme="minorBidi"/>
                                    <w:color w:val="31849B" w:themeColor="accent5" w:themeShade="BF"/>
                                    <w:kern w:val="24"/>
                                    <w:sz w:val="20"/>
                                    <w:szCs w:val="20"/>
                                  </w:rPr>
                                  <w:t>1</w:t>
                                </w:r>
                                <w:r w:rsidRPr="005E06E2">
                                  <w:rPr>
                                    <w:rFonts w:asciiTheme="minorHAnsi" w:hAnsi="Arial" w:cstheme="minorBidi"/>
                                    <w:color w:val="31849B" w:themeColor="accent5" w:themeShade="BF"/>
                                    <w:kern w:val="24"/>
                                    <w:position w:val="6"/>
                                    <w:sz w:val="20"/>
                                    <w:szCs w:val="20"/>
                                    <w:vertAlign w:val="superscript"/>
                                  </w:rPr>
                                  <w:t>er</w:t>
                                </w:r>
                                <w:r w:rsidRPr="005E06E2">
                                  <w:rPr>
                                    <w:rFonts w:asciiTheme="minorHAnsi" w:hAnsi="Arial" w:cstheme="minorBidi"/>
                                    <w:color w:val="31849B" w:themeColor="accent5" w:themeShade="BF"/>
                                    <w:kern w:val="24"/>
                                    <w:sz w:val="20"/>
                                    <w:szCs w:val="20"/>
                                  </w:rPr>
                                  <w:t xml:space="preserve"> niveau</w:t>
                                </w:r>
                              </w:p>
                            </w:txbxContent>
                          </wps:txbx>
                          <wps:bodyPr rtlCol="0" anchor="ctr"/>
                        </wps:wsp>
                        <wps:wsp>
                          <wps:cNvPr id="30" name="Connecteur droit avec flèche 30"/>
                          <wps:cNvCnPr/>
                          <wps:spPr>
                            <a:xfrm flipV="1">
                              <a:off x="6104705" y="2019194"/>
                              <a:ext cx="0" cy="172800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1" name="Connecteur droit avec flèche 31"/>
                          <wps:cNvCnPr/>
                          <wps:spPr>
                            <a:xfrm flipV="1">
                              <a:off x="6109244" y="1155100"/>
                              <a:ext cx="0" cy="86400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2" name="Connecteur droit avec flèche 32"/>
                          <wps:cNvCnPr/>
                          <wps:spPr>
                            <a:xfrm flipV="1">
                              <a:off x="6109244" y="300082"/>
                              <a:ext cx="0" cy="86400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3" name="Connecteur droit 33"/>
                          <wps:cNvCnPr/>
                          <wps:spPr>
                            <a:xfrm flipV="1">
                              <a:off x="3880443" y="300082"/>
                              <a:ext cx="2228801" cy="3026"/>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34" name="Connecteur droit 34"/>
                          <wps:cNvCnPr/>
                          <wps:spPr>
                            <a:xfrm>
                              <a:off x="4304480" y="1164178"/>
                              <a:ext cx="1804764"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35" name="Connecteur droit 35"/>
                          <wps:cNvCnPr/>
                          <wps:spPr>
                            <a:xfrm>
                              <a:off x="5009330" y="2028719"/>
                              <a:ext cx="1095375"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36" name="ZoneTexte 34"/>
                          <wps:cNvSpPr txBox="1"/>
                          <wps:spPr>
                            <a:xfrm>
                              <a:off x="791544" y="0"/>
                              <a:ext cx="1075700" cy="288318"/>
                            </a:xfrm>
                            <a:prstGeom prst="rect">
                              <a:avLst/>
                            </a:prstGeom>
                            <a:noFill/>
                          </wps:spPr>
                          <wps:txbx>
                            <w:txbxContent>
                              <w:p w14:paraId="75664219" w14:textId="77777777" w:rsidR="00311942" w:rsidRDefault="00311942" w:rsidP="00311942">
                                <w:pPr>
                                  <w:pStyle w:val="NormalWeb"/>
                                  <w:spacing w:before="0" w:beforeAutospacing="0" w:after="0" w:afterAutospacing="0"/>
                                </w:pPr>
                                <w:r>
                                  <w:rPr>
                                    <w:rFonts w:asciiTheme="minorHAnsi" w:hAnsi="Arial" w:cstheme="minorBidi"/>
                                    <w:b/>
                                    <w:bCs/>
                                    <w:color w:val="000000" w:themeColor="text1"/>
                                    <w:kern w:val="24"/>
                                    <w:sz w:val="27"/>
                                    <w:szCs w:val="27"/>
                                    <w:u w:val="single"/>
                                  </w:rPr>
                                  <w:t>Acteurs</w:t>
                                </w:r>
                              </w:p>
                            </w:txbxContent>
                          </wps:txbx>
                          <wps:bodyPr wrap="square" rtlCol="0">
                            <a:noAutofit/>
                          </wps:bodyPr>
                        </wps:wsp>
                        <wps:wsp>
                          <wps:cNvPr id="37" name="ZoneTexte 35"/>
                          <wps:cNvSpPr txBox="1"/>
                          <wps:spPr>
                            <a:xfrm>
                              <a:off x="6563282" y="0"/>
                              <a:ext cx="1069389" cy="288318"/>
                            </a:xfrm>
                            <a:prstGeom prst="rect">
                              <a:avLst/>
                            </a:prstGeom>
                            <a:noFill/>
                          </wps:spPr>
                          <wps:txbx>
                            <w:txbxContent>
                              <w:p w14:paraId="53633BAE" w14:textId="77777777" w:rsidR="00311942" w:rsidRDefault="00311942" w:rsidP="00311942">
                                <w:pPr>
                                  <w:pStyle w:val="NormalWeb"/>
                                  <w:spacing w:before="0" w:beforeAutospacing="0" w:after="0" w:afterAutospacing="0"/>
                                </w:pPr>
                                <w:r>
                                  <w:rPr>
                                    <w:rFonts w:asciiTheme="minorHAnsi" w:hAnsi="Arial" w:cstheme="minorBidi"/>
                                    <w:b/>
                                    <w:bCs/>
                                    <w:color w:val="000000" w:themeColor="text1"/>
                                    <w:kern w:val="24"/>
                                    <w:sz w:val="27"/>
                                    <w:szCs w:val="27"/>
                                    <w:u w:val="single"/>
                                  </w:rPr>
                                  <w:t>É</w:t>
                                </w:r>
                                <w:r>
                                  <w:rPr>
                                    <w:rFonts w:asciiTheme="minorHAnsi" w:hAnsi="Arial" w:cstheme="minorBidi"/>
                                    <w:b/>
                                    <w:bCs/>
                                    <w:color w:val="000000" w:themeColor="text1"/>
                                    <w:kern w:val="24"/>
                                    <w:sz w:val="27"/>
                                    <w:szCs w:val="27"/>
                                    <w:u w:val="single"/>
                                  </w:rPr>
                                  <w:t>chelons</w:t>
                                </w:r>
                              </w:p>
                            </w:txbxContent>
                          </wps:txbx>
                          <wps:bodyPr wrap="square" rtlCol="0">
                            <a:noAutofit/>
                          </wps:bodyPr>
                        </wps:wsp>
                      </wpg:grpSp>
                      <wps:wsp>
                        <wps:cNvPr id="38" name="Rectangle à coins arrondis 38"/>
                        <wps:cNvSpPr/>
                        <wps:spPr>
                          <a:xfrm>
                            <a:off x="0" y="1143000"/>
                            <a:ext cx="7229475" cy="2635885"/>
                          </a:xfrm>
                          <a:prstGeom prst="roundRect">
                            <a:avLst/>
                          </a:prstGeom>
                          <a:noFill/>
                          <a:ln w="12700" cap="flat" cmpd="sng" algn="ctr">
                            <a:solidFill>
                              <a:srgbClr val="F7964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48F3EB5" id="Groupe 19" o:spid="_x0000_s1027" style="width:543.15pt;height:297.8pt;mso-position-horizontal-relative:char;mso-position-vertical-relative:line" coordsize="72294,3778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">
                <v:group id="Groupe 17" o:spid="_x0000_s1028" style="position:absolute;left:2286;width:68955;height:37509" coordorigin="178" coordsize="76147,37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e 22" o:spid="_x0000_s1029" type="#_x0000_t75" style="position:absolute;left:16420;top:3167;width:44801;height:344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">
                    <v:imagedata r:id="rId13" o:title=""/>
                    <o:lock v:ext="edit" aspectratio="f"/>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3" o:spid="_x0000_s1030" type="#_x0000_t13" style="position:absolute;left:178;top:3679;width:19877;height:7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" adj="17492" fillcolor="#0070c0" strokecolor="#0070c0" strokeweight="1pt">
                    <v:textbox>
                      <w:txbxContent>
                        <w:p w:rsidR="00311942" w:rsidRPr="005E06E2" w:rsidRDefault="00311942" w:rsidP="00311942">
                          <w:pPr>
                            <w:pStyle w:val="NormalWeb"/>
                            <w:spacing w:before="0" w:beforeAutospacing="0" w:after="0" w:afterAutospacing="0"/>
                            <w:jc w:val="center"/>
                            <w:rPr>
                              <w:sz w:val="20"/>
                              <w:szCs w:val="20"/>
                            </w:rPr>
                          </w:pPr>
                          <w:r w:rsidRPr="005E06E2">
                            <w:rPr>
                              <w:rFonts w:asciiTheme="minorHAnsi" w:hAnsi="Arial" w:cstheme="minorBidi"/>
                              <w:b/>
                              <w:bCs/>
                              <w:color w:val="FFFFFF" w:themeColor="light1"/>
                              <w:kern w:val="24"/>
                              <w:sz w:val="20"/>
                              <w:szCs w:val="20"/>
                            </w:rPr>
                            <w:t>Administration centrale</w:t>
                          </w:r>
                        </w:p>
                      </w:txbxContent>
                    </v:textbox>
                  </v:shape>
                  <v:shape id="Flèche droite 24" o:spid="_x0000_s1031" type="#_x0000_t13" style="position:absolute;left:182;top:11551;width:19877;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" adj="17492" fillcolor="#b2a1c7 [1943]" strokecolor="#b2a1c7 [1943]" strokeweight="1pt">
                    <v:textbox>
                      <w:txbxContent>
                        <w:p w:rsidR="00311942" w:rsidRPr="005E06E2" w:rsidRDefault="00311942" w:rsidP="00311942">
                          <w:pPr>
                            <w:pStyle w:val="NormalWeb"/>
                            <w:spacing w:before="0" w:beforeAutospacing="0" w:after="0" w:afterAutospacing="0"/>
                            <w:jc w:val="center"/>
                            <w:rPr>
                              <w:sz w:val="20"/>
                              <w:szCs w:val="20"/>
                            </w:rPr>
                          </w:pPr>
                          <w:r w:rsidRPr="005E06E2">
                            <w:rPr>
                              <w:rFonts w:asciiTheme="minorHAnsi" w:hAnsi="Arial" w:cstheme="minorBidi"/>
                              <w:b/>
                              <w:bCs/>
                              <w:color w:val="FFFFFF" w:themeColor="light1"/>
                              <w:kern w:val="24"/>
                              <w:sz w:val="20"/>
                              <w:szCs w:val="20"/>
                            </w:rPr>
                            <w:t>Acteurs hors de l</w:t>
                          </w:r>
                          <w:r w:rsidRPr="005E06E2">
                            <w:rPr>
                              <w:rFonts w:asciiTheme="minorHAnsi" w:hAnsi="Arial" w:cstheme="minorBidi"/>
                              <w:b/>
                              <w:bCs/>
                              <w:color w:val="FFFFFF" w:themeColor="light1"/>
                              <w:kern w:val="24"/>
                              <w:sz w:val="20"/>
                              <w:szCs w:val="20"/>
                            </w:rPr>
                            <w:t>’</w:t>
                          </w:r>
                          <w:r w:rsidRPr="005E06E2">
                            <w:rPr>
                              <w:rFonts w:asciiTheme="minorHAnsi" w:hAnsi="Arial" w:cstheme="minorBidi"/>
                              <w:b/>
                              <w:bCs/>
                              <w:color w:val="FFFFFF" w:themeColor="light1"/>
                              <w:kern w:val="24"/>
                              <w:sz w:val="20"/>
                              <w:szCs w:val="20"/>
                            </w:rPr>
                            <w:t>activit</w:t>
                          </w:r>
                          <w:r w:rsidRPr="005E06E2">
                            <w:rPr>
                              <w:rFonts w:asciiTheme="minorHAnsi" w:hAnsi="Arial" w:cstheme="minorBidi"/>
                              <w:b/>
                              <w:bCs/>
                              <w:color w:val="FFFFFF" w:themeColor="light1"/>
                              <w:kern w:val="24"/>
                              <w:sz w:val="20"/>
                              <w:szCs w:val="20"/>
                            </w:rPr>
                            <w:t>é</w:t>
                          </w:r>
                          <w:r w:rsidRPr="005E06E2">
                            <w:rPr>
                              <w:rFonts w:asciiTheme="minorHAnsi" w:hAnsi="Arial" w:cstheme="minorBidi"/>
                              <w:b/>
                              <w:bCs/>
                              <w:color w:val="FFFFFF" w:themeColor="light1"/>
                              <w:kern w:val="24"/>
                              <w:sz w:val="20"/>
                              <w:szCs w:val="20"/>
                            </w:rPr>
                            <w:t xml:space="preserve"> du processus</w:t>
                          </w:r>
                        </w:p>
                      </w:txbxContent>
                    </v:textbox>
                  </v:shape>
                  <v:shape id="Flèche droite 25" o:spid="_x0000_s1032" type="#_x0000_t13" style="position:absolute;left:182;top:20506;width:17491;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" adj="17154" fillcolor="#92cddc [1944]" strokecolor="#31849b [2408]" strokeweight="1pt">
                    <v:textbox>
                      <w:txbxContent>
                        <w:p w:rsidR="00311942" w:rsidRPr="005E06E2" w:rsidRDefault="00311942" w:rsidP="00311942">
                          <w:pPr>
                            <w:pStyle w:val="NormalWeb"/>
                            <w:spacing w:before="0" w:beforeAutospacing="0" w:after="0" w:afterAutospacing="0"/>
                            <w:jc w:val="center"/>
                            <w:rPr>
                              <w:sz w:val="20"/>
                              <w:szCs w:val="20"/>
                            </w:rPr>
                          </w:pPr>
                          <w:r w:rsidRPr="005E06E2">
                            <w:rPr>
                              <w:rFonts w:asciiTheme="minorHAnsi" w:hAnsi="Arial" w:cstheme="minorBidi"/>
                              <w:b/>
                              <w:bCs/>
                              <w:color w:val="000000" w:themeColor="text1"/>
                              <w:kern w:val="24"/>
                              <w:sz w:val="20"/>
                              <w:szCs w:val="20"/>
                            </w:rPr>
                            <w:t>Encadrement</w:t>
                          </w:r>
                        </w:p>
                      </w:txbxContent>
                    </v:textbox>
                  </v:shape>
                  <v:shape id="Flèche droite 26" o:spid="_x0000_s1033" type="#_x0000_t13" style="position:absolute;left:182;top:28927;width:17491;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" adj="17154" fillcolor="#92cddc [1944]" strokecolor="#31849b [2408]" strokeweight="1pt">
                    <v:textbox>
                      <w:txbxContent>
                        <w:p w:rsidR="00311942" w:rsidRPr="005E06E2" w:rsidRDefault="00311942" w:rsidP="00311942">
                          <w:pPr>
                            <w:pStyle w:val="NormalWeb"/>
                            <w:spacing w:before="0" w:beforeAutospacing="0" w:after="0" w:afterAutospacing="0"/>
                            <w:jc w:val="center"/>
                            <w:rPr>
                              <w:sz w:val="20"/>
                              <w:szCs w:val="20"/>
                            </w:rPr>
                          </w:pPr>
                          <w:r w:rsidRPr="005E06E2">
                            <w:rPr>
                              <w:rFonts w:asciiTheme="minorHAnsi" w:hAnsi="Arial" w:cstheme="minorBidi"/>
                              <w:b/>
                              <w:bCs/>
                              <w:color w:val="000000" w:themeColor="text1"/>
                              <w:kern w:val="24"/>
                              <w:sz w:val="20"/>
                              <w:szCs w:val="20"/>
                            </w:rPr>
                            <w:t>Op</w:t>
                          </w:r>
                          <w:r w:rsidRPr="005E06E2">
                            <w:rPr>
                              <w:rFonts w:asciiTheme="minorHAnsi" w:hAnsi="Arial" w:cstheme="minorBidi"/>
                              <w:b/>
                              <w:bCs/>
                              <w:color w:val="000000" w:themeColor="text1"/>
                              <w:kern w:val="24"/>
                              <w:sz w:val="20"/>
                              <w:szCs w:val="20"/>
                            </w:rPr>
                            <w:t>é</w:t>
                          </w:r>
                          <w:r w:rsidRPr="005E06E2">
                            <w:rPr>
                              <w:rFonts w:asciiTheme="minorHAnsi" w:hAnsi="Arial" w:cstheme="minorBidi"/>
                              <w:b/>
                              <w:bCs/>
                              <w:color w:val="000000" w:themeColor="text1"/>
                              <w:kern w:val="24"/>
                              <w:sz w:val="20"/>
                              <w:szCs w:val="20"/>
                            </w:rPr>
                            <w:t>rationnels</w:t>
                          </w:r>
                        </w:p>
                      </w:txbxContent>
                    </v:textbox>
                  </v:shape>
                  <v:roundrect id="Rectangle à coins arrondis 27" o:spid="_x0000_s1034" style="position:absolute;left:64714;top:5314;width:10595;height:3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" filled="f" strokecolor="#243f60 [1604]" strokeweight="1pt">
                    <v:stroke joinstyle="miter"/>
                    <v:textbox>
                      <w:txbxContent>
                        <w:p w:rsidR="00311942" w:rsidRPr="005E06E2" w:rsidRDefault="00311942" w:rsidP="00311942">
                          <w:pPr>
                            <w:pStyle w:val="NormalWeb"/>
                            <w:spacing w:before="0" w:beforeAutospacing="0" w:after="0" w:afterAutospacing="0"/>
                            <w:jc w:val="center"/>
                            <w:rPr>
                              <w:sz w:val="20"/>
                              <w:szCs w:val="20"/>
                            </w:rPr>
                          </w:pPr>
                          <w:r w:rsidRPr="005E06E2">
                            <w:rPr>
                              <w:rFonts w:asciiTheme="minorHAnsi" w:hAnsi="Arial" w:cstheme="minorBidi"/>
                              <w:color w:val="0070C0"/>
                              <w:kern w:val="24"/>
                              <w:sz w:val="20"/>
                              <w:szCs w:val="20"/>
                            </w:rPr>
                            <w:t>3</w:t>
                          </w:r>
                          <w:r w:rsidRPr="005E06E2">
                            <w:rPr>
                              <w:rFonts w:asciiTheme="minorHAnsi" w:hAnsi="Arial" w:cstheme="minorBidi"/>
                              <w:color w:val="0070C0"/>
                              <w:kern w:val="24"/>
                              <w:position w:val="6"/>
                              <w:sz w:val="20"/>
                              <w:szCs w:val="20"/>
                              <w:vertAlign w:val="superscript"/>
                            </w:rPr>
                            <w:t>è</w:t>
                          </w:r>
                          <w:r w:rsidRPr="005E06E2">
                            <w:rPr>
                              <w:rFonts w:asciiTheme="minorHAnsi" w:hAnsi="Arial" w:cstheme="minorBidi"/>
                              <w:color w:val="0070C0"/>
                              <w:kern w:val="24"/>
                              <w:position w:val="6"/>
                              <w:sz w:val="20"/>
                              <w:szCs w:val="20"/>
                              <w:vertAlign w:val="superscript"/>
                            </w:rPr>
                            <w:t>me</w:t>
                          </w:r>
                          <w:r w:rsidRPr="005E06E2">
                            <w:rPr>
                              <w:rFonts w:asciiTheme="minorHAnsi" w:hAnsi="Arial" w:cstheme="minorBidi"/>
                              <w:color w:val="0070C0"/>
                              <w:kern w:val="24"/>
                              <w:sz w:val="20"/>
                              <w:szCs w:val="20"/>
                            </w:rPr>
                            <w:t xml:space="preserve"> niveau</w:t>
                          </w:r>
                        </w:p>
                      </w:txbxContent>
                    </v:textbox>
                  </v:roundrect>
                  <v:roundrect id="Rectangle à coins arrondis 28" o:spid="_x0000_s1035" style="position:absolute;left:64714;top:13690;width:10910;height:3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" filled="f" strokecolor="#243f60 [1604]" strokeweight="1pt">
                    <v:stroke joinstyle="miter"/>
                    <v:textbox>
                      <w:txbxContent>
                        <w:p w:rsidR="00311942" w:rsidRPr="005E06E2" w:rsidRDefault="00311942" w:rsidP="00311942">
                          <w:pPr>
                            <w:pStyle w:val="NormalWeb"/>
                            <w:spacing w:before="0" w:beforeAutospacing="0" w:after="0" w:afterAutospacing="0"/>
                            <w:jc w:val="center"/>
                            <w:rPr>
                              <w:sz w:val="20"/>
                              <w:szCs w:val="20"/>
                            </w:rPr>
                          </w:pPr>
                          <w:r w:rsidRPr="005E06E2">
                            <w:rPr>
                              <w:rFonts w:asciiTheme="minorHAnsi" w:hAnsi="Arial" w:cstheme="minorBidi"/>
                              <w:color w:val="5F497A" w:themeColor="accent4" w:themeShade="BF"/>
                              <w:kern w:val="24"/>
                              <w:sz w:val="20"/>
                              <w:szCs w:val="20"/>
                            </w:rPr>
                            <w:t>2</w:t>
                          </w:r>
                          <w:r w:rsidRPr="005E06E2">
                            <w:rPr>
                              <w:rFonts w:asciiTheme="minorHAnsi" w:hAnsi="Arial" w:cstheme="minorBidi"/>
                              <w:color w:val="5F497A" w:themeColor="accent4" w:themeShade="BF"/>
                              <w:kern w:val="24"/>
                              <w:position w:val="6"/>
                              <w:sz w:val="20"/>
                              <w:szCs w:val="20"/>
                              <w:vertAlign w:val="superscript"/>
                            </w:rPr>
                            <w:t>è</w:t>
                          </w:r>
                          <w:r w:rsidRPr="005E06E2">
                            <w:rPr>
                              <w:rFonts w:asciiTheme="minorHAnsi" w:hAnsi="Arial" w:cstheme="minorBidi"/>
                              <w:color w:val="5F497A" w:themeColor="accent4" w:themeShade="BF"/>
                              <w:kern w:val="24"/>
                              <w:position w:val="6"/>
                              <w:sz w:val="20"/>
                              <w:szCs w:val="20"/>
                              <w:vertAlign w:val="superscript"/>
                            </w:rPr>
                            <w:t>me</w:t>
                          </w:r>
                          <w:r w:rsidRPr="005E06E2">
                            <w:rPr>
                              <w:rFonts w:asciiTheme="minorHAnsi" w:hAnsi="Arial" w:cstheme="minorBidi"/>
                              <w:color w:val="5F497A" w:themeColor="accent4" w:themeShade="BF"/>
                              <w:kern w:val="24"/>
                              <w:sz w:val="20"/>
                              <w:szCs w:val="20"/>
                            </w:rPr>
                            <w:t xml:space="preserve"> niveau</w:t>
                          </w:r>
                        </w:p>
                      </w:txbxContent>
                    </v:textbox>
                  </v:roundrect>
                  <v:roundrect id="Rectangle à coins arrondis 29" o:spid="_x0000_s1036" style="position:absolute;left:64714;top:26235;width:1091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" filled="f" strokecolor="#243f60 [1604]" strokeweight="1pt">
                    <v:stroke joinstyle="miter"/>
                    <v:textbox>
                      <w:txbxContent>
                        <w:p w:rsidR="00311942" w:rsidRPr="005E06E2" w:rsidRDefault="00311942" w:rsidP="00311942">
                          <w:pPr>
                            <w:pStyle w:val="NormalWeb"/>
                            <w:spacing w:before="0" w:beforeAutospacing="0" w:after="0" w:afterAutospacing="0"/>
                            <w:jc w:val="center"/>
                            <w:rPr>
                              <w:sz w:val="20"/>
                              <w:szCs w:val="20"/>
                            </w:rPr>
                          </w:pPr>
                          <w:r w:rsidRPr="005E06E2">
                            <w:rPr>
                              <w:rFonts w:asciiTheme="minorHAnsi" w:hAnsi="Arial" w:cstheme="minorBidi"/>
                              <w:color w:val="31849B" w:themeColor="accent5" w:themeShade="BF"/>
                              <w:kern w:val="24"/>
                              <w:sz w:val="20"/>
                              <w:szCs w:val="20"/>
                            </w:rPr>
                            <w:t>1</w:t>
                          </w:r>
                          <w:r w:rsidRPr="005E06E2">
                            <w:rPr>
                              <w:rFonts w:asciiTheme="minorHAnsi" w:hAnsi="Arial" w:cstheme="minorBidi"/>
                              <w:color w:val="31849B" w:themeColor="accent5" w:themeShade="BF"/>
                              <w:kern w:val="24"/>
                              <w:position w:val="6"/>
                              <w:sz w:val="20"/>
                              <w:szCs w:val="20"/>
                              <w:vertAlign w:val="superscript"/>
                            </w:rPr>
                            <w:t>er</w:t>
                          </w:r>
                          <w:r w:rsidRPr="005E06E2">
                            <w:rPr>
                              <w:rFonts w:asciiTheme="minorHAnsi" w:hAnsi="Arial" w:cstheme="minorBidi"/>
                              <w:color w:val="31849B" w:themeColor="accent5" w:themeShade="BF"/>
                              <w:kern w:val="24"/>
                              <w:sz w:val="20"/>
                              <w:szCs w:val="20"/>
                            </w:rPr>
                            <w:t xml:space="preserve"> niveau</w:t>
                          </w:r>
                        </w:p>
                      </w:txbxContent>
                    </v:textbox>
                  </v:roundrect>
                  <v:shapetype id="_x0000_t32" coordsize="21600,21600" o:spt="32" o:oned="t" path="m,l21600,21600e" filled="f">
                    <v:path arrowok="t" fillok="f" o:connecttype="none"/>
                    <o:lock v:ext="edit" shapetype="t"/>
                  </v:shapetype>
                  <v:shape id="Connecteur droit avec flèche 30" o:spid="_x0000_s1037" type="#_x0000_t32" style="position:absolute;left:61047;top:20191;width:0;height:17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" strokecolor="#4f81bd [3204]" strokeweight="1pt">
                    <v:stroke endarrow="block" joinstyle="miter"/>
                  </v:shape>
                  <v:shape id="Connecteur droit avec flèche 31" o:spid="_x0000_s1038" type="#_x0000_t32" style="position:absolute;left:61092;top:11551;width:0;height:8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" strokecolor="#4f81bd [3204]" strokeweight="1pt">
                    <v:stroke endarrow="block" joinstyle="miter"/>
                  </v:shape>
                  <v:shape id="Connecteur droit avec flèche 32" o:spid="_x0000_s1039" type="#_x0000_t32" style="position:absolute;left:61092;top:3000;width:0;height:8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" strokecolor="#4f81bd [3204]" strokeweight="1pt">
                    <v:stroke endarrow="block" joinstyle="miter"/>
                  </v:shape>
                  <v:line id="Connecteur droit 33" o:spid="_x0000_s1040" style="position:absolute;flip:y;visibility:visible;mso-wrap-style:square" from="38804,3000" to="61092,3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" strokecolor="#4f81bd [3204]" strokeweight="1pt">
                    <v:stroke dashstyle="dash" joinstyle="miter"/>
                  </v:line>
                  <v:line id="Connecteur droit 34" o:spid="_x0000_s1041" style="position:absolute;visibility:visible;mso-wrap-style:square" from="43044,11641" to="61092,1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" strokecolor="#4f81bd [3204]" strokeweight="1pt">
                    <v:stroke dashstyle="dash" joinstyle="miter"/>
                  </v:line>
                  <v:line id="Connecteur droit 35" o:spid="_x0000_s1042" style="position:absolute;visibility:visible;mso-wrap-style:square" from="50093,20287" to="61047,2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" strokecolor="#4f81bd [3204]" strokeweight="1pt">
                    <v:stroke dashstyle="dash" joinstyle="miter"/>
                  </v:line>
                  <v:shapetype id="_x0000_t202" coordsize="21600,21600" o:spt="202" path="m,l,21600r21600,l21600,xe">
                    <v:stroke joinstyle="miter"/>
                    <v:path gradientshapeok="t" o:connecttype="rect"/>
                  </v:shapetype>
                  <v:shape id="ZoneTexte 34" o:spid="_x0000_s1043" type="#_x0000_t202" style="position:absolute;left:7915;width:10757;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311942" w:rsidRDefault="00311942" w:rsidP="00311942">
                          <w:pPr>
                            <w:pStyle w:val="NormalWeb"/>
                            <w:spacing w:before="0" w:beforeAutospacing="0" w:after="0" w:afterAutospacing="0"/>
                          </w:pPr>
                          <w:r>
                            <w:rPr>
                              <w:rFonts w:asciiTheme="minorHAnsi" w:hAnsi="Arial" w:cstheme="minorBidi"/>
                              <w:b/>
                              <w:bCs/>
                              <w:color w:val="000000" w:themeColor="text1"/>
                              <w:kern w:val="24"/>
                              <w:sz w:val="27"/>
                              <w:szCs w:val="27"/>
                              <w:u w:val="single"/>
                            </w:rPr>
                            <w:t>Acteurs</w:t>
                          </w:r>
                        </w:p>
                      </w:txbxContent>
                    </v:textbox>
                  </v:shape>
                  <v:shape id="ZoneTexte 35" o:spid="_x0000_s1044" type="#_x0000_t202" style="position:absolute;left:65632;width:10694;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311942" w:rsidRDefault="00311942" w:rsidP="00311942">
                          <w:pPr>
                            <w:pStyle w:val="NormalWeb"/>
                            <w:spacing w:before="0" w:beforeAutospacing="0" w:after="0" w:afterAutospacing="0"/>
                          </w:pPr>
                          <w:r>
                            <w:rPr>
                              <w:rFonts w:asciiTheme="minorHAnsi" w:hAnsi="Arial" w:cstheme="minorBidi"/>
                              <w:b/>
                              <w:bCs/>
                              <w:color w:val="000000" w:themeColor="text1"/>
                              <w:kern w:val="24"/>
                              <w:sz w:val="27"/>
                              <w:szCs w:val="27"/>
                              <w:u w:val="single"/>
                            </w:rPr>
                            <w:t>É</w:t>
                          </w:r>
                          <w:r>
                            <w:rPr>
                              <w:rFonts w:asciiTheme="minorHAnsi" w:hAnsi="Arial" w:cstheme="minorBidi"/>
                              <w:b/>
                              <w:bCs/>
                              <w:color w:val="000000" w:themeColor="text1"/>
                              <w:kern w:val="24"/>
                              <w:sz w:val="27"/>
                              <w:szCs w:val="27"/>
                              <w:u w:val="single"/>
                            </w:rPr>
                            <w:t>chelons</w:t>
                          </w:r>
                        </w:p>
                      </w:txbxContent>
                    </v:textbox>
                  </v:shape>
                </v:group>
                <v:roundrect id="Rectangle à coins arrondis 38" o:spid="_x0000_s1045" style="position:absolute;top:11430;width:72294;height:263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" filled="f" strokecolor="#e46c0a" strokeweight="1pt">
                  <v:stroke joinstyle="miter"/>
                </v:roundrect>
                <w10:anchorlock/>
              </v:group>
            </w:pict>
          </mc:Fallback>
        </mc:AlternateContent>
      </w:r>
    </w:p>
    <w:p w14:paraId="66B19EF5" w14:textId="77777777" w:rsidR="00311942" w:rsidRDefault="00311942" w:rsidP="00311942">
      <w:pPr>
        <w:rPr>
          <w:sz w:val="21"/>
          <w:szCs w:val="21"/>
        </w:rPr>
      </w:pPr>
    </w:p>
    <w:p w14:paraId="472C169D" w14:textId="77777777" w:rsidR="00311942" w:rsidRDefault="00311942" w:rsidP="00311942">
      <w:pPr>
        <w:widowControl/>
        <w:adjustRightInd w:val="0"/>
        <w:rPr>
          <w:rFonts w:asciiTheme="minorHAnsi" w:hAnsiTheme="minorHAnsi" w:cstheme="minorHAnsi"/>
          <w:color w:val="000000"/>
          <w:sz w:val="20"/>
          <w:szCs w:val="20"/>
        </w:rPr>
      </w:pPr>
    </w:p>
    <w:p w14:paraId="016C5750" w14:textId="77777777" w:rsidR="00311942" w:rsidRPr="00074811" w:rsidRDefault="00311942" w:rsidP="00311942">
      <w:pPr>
        <w:pStyle w:val="Paragraphedeliste"/>
        <w:widowControl/>
        <w:numPr>
          <w:ilvl w:val="0"/>
          <w:numId w:val="6"/>
        </w:numPr>
        <w:adjustRightInd w:val="0"/>
        <w:spacing w:after="120"/>
        <w:ind w:left="714" w:hanging="357"/>
        <w:jc w:val="both"/>
        <w:rPr>
          <w:color w:val="000000"/>
          <w:sz w:val="20"/>
          <w:szCs w:val="20"/>
        </w:rPr>
      </w:pPr>
      <w:r w:rsidRPr="00F52125">
        <w:rPr>
          <w:b/>
          <w:color w:val="365F91" w:themeColor="accent1" w:themeShade="BF"/>
          <w:sz w:val="20"/>
          <w:szCs w:val="20"/>
        </w:rPr>
        <w:t>Le</w:t>
      </w:r>
      <w:r w:rsidRPr="00F52125">
        <w:rPr>
          <w:color w:val="1F497D" w:themeColor="text2"/>
          <w:sz w:val="20"/>
          <w:szCs w:val="20"/>
        </w:rPr>
        <w:t xml:space="preserve"> </w:t>
      </w:r>
      <w:r w:rsidRPr="00074811">
        <w:rPr>
          <w:b/>
          <w:bCs/>
          <w:color w:val="365F91" w:themeColor="accent1" w:themeShade="BF"/>
          <w:sz w:val="20"/>
          <w:szCs w:val="20"/>
          <w:u w:val="single"/>
        </w:rPr>
        <w:t>contrôle de 1</w:t>
      </w:r>
      <w:r w:rsidRPr="00074811">
        <w:rPr>
          <w:b/>
          <w:bCs/>
          <w:color w:val="365F91" w:themeColor="accent1" w:themeShade="BF"/>
          <w:sz w:val="20"/>
          <w:szCs w:val="20"/>
          <w:u w:val="single"/>
          <w:vertAlign w:val="superscript"/>
        </w:rPr>
        <w:t>er</w:t>
      </w:r>
      <w:r w:rsidRPr="00074811">
        <w:rPr>
          <w:b/>
          <w:bCs/>
          <w:color w:val="365F91" w:themeColor="accent1" w:themeShade="BF"/>
          <w:sz w:val="20"/>
          <w:szCs w:val="20"/>
          <w:u w:val="single"/>
        </w:rPr>
        <w:t xml:space="preserve"> niveau</w:t>
      </w:r>
      <w:r w:rsidRPr="00074811">
        <w:rPr>
          <w:color w:val="000000"/>
          <w:sz w:val="20"/>
          <w:szCs w:val="20"/>
        </w:rPr>
        <w:t xml:space="preserve">, est exercé au sein de l’entité attributaire des tâches. </w:t>
      </w:r>
    </w:p>
    <w:p w14:paraId="345E361C" w14:textId="77777777" w:rsidR="00311942" w:rsidRPr="00074811" w:rsidRDefault="00311942" w:rsidP="00311942">
      <w:pPr>
        <w:widowControl/>
        <w:adjustRightInd w:val="0"/>
        <w:jc w:val="both"/>
        <w:rPr>
          <w:color w:val="000000"/>
          <w:sz w:val="20"/>
          <w:szCs w:val="20"/>
        </w:rPr>
      </w:pPr>
      <w:r w:rsidRPr="00074811">
        <w:rPr>
          <w:color w:val="000000"/>
          <w:sz w:val="20"/>
          <w:szCs w:val="20"/>
        </w:rPr>
        <w:t xml:space="preserve">Ce contrôle, intégré au fonctionnement courant, est soit contemporain, soit </w:t>
      </w:r>
      <w:r w:rsidRPr="00074811">
        <w:rPr>
          <w:i/>
          <w:color w:val="000000"/>
          <w:sz w:val="20"/>
          <w:szCs w:val="20"/>
        </w:rPr>
        <w:t>a posteriori</w:t>
      </w:r>
      <w:r w:rsidRPr="00074811">
        <w:rPr>
          <w:color w:val="000000"/>
          <w:sz w:val="20"/>
          <w:szCs w:val="20"/>
        </w:rPr>
        <w:t xml:space="preserve">. Il relève </w:t>
      </w:r>
      <w:r w:rsidRPr="00074811">
        <w:rPr>
          <w:color w:val="2C2A2A"/>
          <w:sz w:val="20"/>
          <w:szCs w:val="20"/>
        </w:rPr>
        <w:t xml:space="preserve">des acteurs </w:t>
      </w:r>
      <w:r w:rsidR="00D36799" w:rsidRPr="00074811">
        <w:rPr>
          <w:color w:val="2C2A2A"/>
          <w:sz w:val="20"/>
          <w:szCs w:val="20"/>
        </w:rPr>
        <w:t xml:space="preserve">détenant un rôle dans le </w:t>
      </w:r>
      <w:r w:rsidRPr="00074811">
        <w:rPr>
          <w:color w:val="2C2A2A"/>
          <w:sz w:val="20"/>
          <w:szCs w:val="20"/>
        </w:rPr>
        <w:t>traitement courant des opérations à savoir :</w:t>
      </w:r>
      <w:r w:rsidRPr="00074811">
        <w:rPr>
          <w:color w:val="000000"/>
          <w:sz w:val="20"/>
          <w:szCs w:val="20"/>
        </w:rPr>
        <w:t xml:space="preserve"> </w:t>
      </w:r>
    </w:p>
    <w:p w14:paraId="1D4EA3CC" w14:textId="77777777" w:rsidR="00311942" w:rsidRPr="00074811" w:rsidRDefault="00311942" w:rsidP="00311942">
      <w:pPr>
        <w:pStyle w:val="Paragraphedeliste"/>
        <w:widowControl/>
        <w:numPr>
          <w:ilvl w:val="0"/>
          <w:numId w:val="1"/>
        </w:numPr>
        <w:adjustRightInd w:val="0"/>
        <w:spacing w:before="120"/>
        <w:ind w:left="714" w:hanging="357"/>
        <w:jc w:val="both"/>
        <w:rPr>
          <w:color w:val="000000"/>
          <w:sz w:val="20"/>
          <w:szCs w:val="20"/>
        </w:rPr>
      </w:pPr>
      <w:proofErr w:type="gramStart"/>
      <w:r w:rsidRPr="00074811">
        <w:rPr>
          <w:color w:val="000000"/>
          <w:sz w:val="20"/>
          <w:szCs w:val="20"/>
          <w:u w:val="single"/>
        </w:rPr>
        <w:t>le</w:t>
      </w:r>
      <w:proofErr w:type="gramEnd"/>
      <w:r w:rsidRPr="00074811">
        <w:rPr>
          <w:color w:val="000000"/>
          <w:sz w:val="20"/>
          <w:szCs w:val="20"/>
          <w:u w:val="single"/>
        </w:rPr>
        <w:t xml:space="preserve"> gestionnaire</w:t>
      </w:r>
      <w:r w:rsidRPr="00074811">
        <w:rPr>
          <w:color w:val="000000"/>
          <w:sz w:val="20"/>
          <w:szCs w:val="20"/>
        </w:rPr>
        <w:t xml:space="preserve"> dans le but de réduire les risques dans la continuité d’un processus, notamment en cas de rupture d’automatisme dans la chaîne de gestion ou en cas de de dispersion des tâches entre plusieurs acteurs. À ce niveau </w:t>
      </w:r>
      <w:r w:rsidR="00D36799" w:rsidRPr="00074811">
        <w:rPr>
          <w:color w:val="000000"/>
          <w:sz w:val="20"/>
          <w:szCs w:val="20"/>
        </w:rPr>
        <w:t>il réalise, en fonction du cas de gestion et de la procédure définie en interne :</w:t>
      </w:r>
    </w:p>
    <w:p w14:paraId="6CEE7CFF" w14:textId="77777777" w:rsidR="00311942" w:rsidRPr="00074811" w:rsidRDefault="00D36799" w:rsidP="00311942">
      <w:pPr>
        <w:pStyle w:val="Paragraphedeliste"/>
        <w:numPr>
          <w:ilvl w:val="0"/>
          <w:numId w:val="2"/>
        </w:numPr>
        <w:spacing w:before="240"/>
        <w:jc w:val="both"/>
        <w:rPr>
          <w:sz w:val="20"/>
          <w:szCs w:val="20"/>
        </w:rPr>
      </w:pPr>
      <w:proofErr w:type="gramStart"/>
      <w:r w:rsidRPr="00074811">
        <w:rPr>
          <w:b/>
          <w:sz w:val="20"/>
          <w:szCs w:val="20"/>
        </w:rPr>
        <w:t>un</w:t>
      </w:r>
      <w:proofErr w:type="gramEnd"/>
      <w:r w:rsidRPr="00074811">
        <w:rPr>
          <w:b/>
          <w:sz w:val="20"/>
          <w:szCs w:val="20"/>
        </w:rPr>
        <w:t xml:space="preserve"> </w:t>
      </w:r>
      <w:r w:rsidR="00311942" w:rsidRPr="00074811">
        <w:rPr>
          <w:b/>
          <w:sz w:val="20"/>
          <w:szCs w:val="20"/>
        </w:rPr>
        <w:t>autocontrôle</w:t>
      </w:r>
      <w:r w:rsidR="00311942" w:rsidRPr="00074811">
        <w:rPr>
          <w:sz w:val="20"/>
          <w:szCs w:val="20"/>
        </w:rPr>
        <w:t xml:space="preserve"> </w:t>
      </w:r>
      <w:r w:rsidRPr="00074811">
        <w:rPr>
          <w:iCs/>
          <w:sz w:val="20"/>
          <w:szCs w:val="20"/>
        </w:rPr>
        <w:t>sur ses propres opérations</w:t>
      </w:r>
      <w:r w:rsidR="005620F5" w:rsidRPr="00074811">
        <w:rPr>
          <w:iCs/>
          <w:sz w:val="20"/>
          <w:szCs w:val="20"/>
        </w:rPr>
        <w:t xml:space="preserve">, l’acteur opérationnel vérifie la </w:t>
      </w:r>
      <w:r w:rsidR="003E08E6" w:rsidRPr="00074811">
        <w:rPr>
          <w:iCs/>
          <w:sz w:val="20"/>
          <w:szCs w:val="20"/>
        </w:rPr>
        <w:t>qualité</w:t>
      </w:r>
      <w:r w:rsidR="005620F5" w:rsidRPr="00074811">
        <w:rPr>
          <w:iCs/>
          <w:sz w:val="20"/>
          <w:szCs w:val="20"/>
        </w:rPr>
        <w:t xml:space="preserve"> des opérations qu’il a réalisé</w:t>
      </w:r>
      <w:r w:rsidR="003E08E6" w:rsidRPr="00074811">
        <w:rPr>
          <w:iCs/>
          <w:sz w:val="20"/>
          <w:szCs w:val="20"/>
        </w:rPr>
        <w:t>es</w:t>
      </w:r>
      <w:r w:rsidR="005620F5" w:rsidRPr="00074811">
        <w:rPr>
          <w:iCs/>
          <w:sz w:val="20"/>
          <w:szCs w:val="20"/>
        </w:rPr>
        <w:t>.</w:t>
      </w:r>
      <w:r w:rsidR="00311942" w:rsidRPr="00074811">
        <w:rPr>
          <w:iCs/>
          <w:sz w:val="20"/>
          <w:szCs w:val="20"/>
        </w:rPr>
        <w:t xml:space="preserve"> </w:t>
      </w:r>
      <w:r w:rsidR="005620F5" w:rsidRPr="00074811">
        <w:rPr>
          <w:iCs/>
          <w:sz w:val="20"/>
          <w:szCs w:val="20"/>
        </w:rPr>
        <w:t>I</w:t>
      </w:r>
      <w:r w:rsidR="00311942" w:rsidRPr="00074811">
        <w:rPr>
          <w:iCs/>
          <w:sz w:val="20"/>
          <w:szCs w:val="20"/>
        </w:rPr>
        <w:t xml:space="preserve">l est contemporain à la passation des opérations et exhaustif </w:t>
      </w:r>
      <w:r w:rsidR="00311942" w:rsidRPr="00074811">
        <w:rPr>
          <w:sz w:val="20"/>
          <w:szCs w:val="20"/>
        </w:rPr>
        <w:t xml:space="preserve">; </w:t>
      </w:r>
    </w:p>
    <w:p w14:paraId="143E2775" w14:textId="77777777" w:rsidR="009B449E" w:rsidRPr="009B449E" w:rsidRDefault="00D36799" w:rsidP="00311942">
      <w:pPr>
        <w:pStyle w:val="Paragraphedeliste"/>
        <w:widowControl/>
        <w:numPr>
          <w:ilvl w:val="0"/>
          <w:numId w:val="2"/>
        </w:numPr>
        <w:adjustRightInd w:val="0"/>
        <w:spacing w:before="240"/>
        <w:jc w:val="both"/>
        <w:rPr>
          <w:sz w:val="20"/>
          <w:szCs w:val="20"/>
        </w:rPr>
      </w:pPr>
      <w:proofErr w:type="gramStart"/>
      <w:r w:rsidRPr="00074811">
        <w:rPr>
          <w:sz w:val="20"/>
          <w:szCs w:val="20"/>
        </w:rPr>
        <w:t>un</w:t>
      </w:r>
      <w:proofErr w:type="gramEnd"/>
      <w:r w:rsidR="00311942" w:rsidRPr="00074811">
        <w:rPr>
          <w:sz w:val="20"/>
          <w:szCs w:val="20"/>
        </w:rPr>
        <w:t xml:space="preserve"> </w:t>
      </w:r>
      <w:r w:rsidR="00311942" w:rsidRPr="00074811">
        <w:rPr>
          <w:b/>
          <w:sz w:val="20"/>
          <w:szCs w:val="20"/>
        </w:rPr>
        <w:t>contrôle mutuel</w:t>
      </w:r>
      <w:r w:rsidR="00311942" w:rsidRPr="00074811">
        <w:rPr>
          <w:sz w:val="20"/>
          <w:szCs w:val="20"/>
        </w:rPr>
        <w:t xml:space="preserve"> </w:t>
      </w:r>
      <w:r w:rsidRPr="00074811">
        <w:rPr>
          <w:sz w:val="20"/>
          <w:szCs w:val="20"/>
        </w:rPr>
        <w:t xml:space="preserve">lorsque </w:t>
      </w:r>
      <w:r w:rsidR="00311942" w:rsidRPr="00074811">
        <w:rPr>
          <w:iCs/>
          <w:sz w:val="20"/>
          <w:szCs w:val="20"/>
        </w:rPr>
        <w:t xml:space="preserve">plusieurs acteurs </w:t>
      </w:r>
      <w:r w:rsidRPr="00074811">
        <w:rPr>
          <w:iCs/>
          <w:sz w:val="20"/>
          <w:szCs w:val="20"/>
        </w:rPr>
        <w:t xml:space="preserve">sont impliqués </w:t>
      </w:r>
      <w:r w:rsidR="00311942" w:rsidRPr="00074811">
        <w:rPr>
          <w:iCs/>
          <w:sz w:val="20"/>
          <w:szCs w:val="20"/>
        </w:rPr>
        <w:t>sur une même tache/procédure</w:t>
      </w:r>
      <w:r w:rsidRPr="00074811">
        <w:rPr>
          <w:iCs/>
          <w:sz w:val="20"/>
          <w:szCs w:val="20"/>
        </w:rPr>
        <w:t xml:space="preserve">. </w:t>
      </w:r>
      <w:r w:rsidR="009B449E">
        <w:rPr>
          <w:iCs/>
          <w:sz w:val="20"/>
          <w:szCs w:val="20"/>
        </w:rPr>
        <w:t xml:space="preserve">Il </w:t>
      </w:r>
      <w:r w:rsidR="00311942" w:rsidRPr="00074811">
        <w:rPr>
          <w:iCs/>
          <w:sz w:val="20"/>
          <w:szCs w:val="20"/>
        </w:rPr>
        <w:t xml:space="preserve">peut se </w:t>
      </w:r>
      <w:r w:rsidR="009B449E">
        <w:rPr>
          <w:iCs/>
          <w:sz w:val="20"/>
          <w:szCs w:val="20"/>
        </w:rPr>
        <w:t xml:space="preserve">présenter de différentes façons : </w:t>
      </w:r>
    </w:p>
    <w:p w14:paraId="2F7C6316" w14:textId="77777777" w:rsidR="009B449E" w:rsidRPr="009B449E" w:rsidRDefault="009B449E" w:rsidP="009B449E">
      <w:pPr>
        <w:pStyle w:val="Sansinterligne"/>
        <w:numPr>
          <w:ilvl w:val="0"/>
          <w:numId w:val="9"/>
        </w:numPr>
        <w:rPr>
          <w:sz w:val="20"/>
          <w:szCs w:val="20"/>
        </w:rPr>
      </w:pPr>
      <w:r w:rsidRPr="009B449E">
        <w:rPr>
          <w:iCs/>
          <w:sz w:val="20"/>
          <w:szCs w:val="20"/>
        </w:rPr>
        <w:t xml:space="preserve">Le contrôle est exercé par </w:t>
      </w:r>
      <w:r w:rsidR="00311942" w:rsidRPr="009B449E">
        <w:rPr>
          <w:sz w:val="20"/>
          <w:szCs w:val="20"/>
        </w:rPr>
        <w:t xml:space="preserve">un </w:t>
      </w:r>
      <w:r w:rsidRPr="009B449E">
        <w:rPr>
          <w:sz w:val="20"/>
          <w:szCs w:val="20"/>
        </w:rPr>
        <w:t>gestionnaire</w:t>
      </w:r>
      <w:r w:rsidR="00311942" w:rsidRPr="009B449E">
        <w:rPr>
          <w:sz w:val="20"/>
          <w:szCs w:val="20"/>
        </w:rPr>
        <w:t xml:space="preserve"> sur les opérations d’un autre </w:t>
      </w:r>
      <w:r w:rsidRPr="009B449E">
        <w:rPr>
          <w:sz w:val="20"/>
          <w:szCs w:val="20"/>
        </w:rPr>
        <w:t>gestionnaire d’une même entité</w:t>
      </w:r>
      <w:r w:rsidR="00311942" w:rsidRPr="009B449E">
        <w:rPr>
          <w:sz w:val="20"/>
          <w:szCs w:val="20"/>
        </w:rPr>
        <w:t>, ou par une entité sur les opérations d’une autre entité</w:t>
      </w:r>
      <w:r w:rsidR="00311942" w:rsidRPr="009B449E">
        <w:rPr>
          <w:iCs/>
          <w:sz w:val="20"/>
          <w:szCs w:val="20"/>
        </w:rPr>
        <w:t xml:space="preserve">. </w:t>
      </w:r>
    </w:p>
    <w:p w14:paraId="51F20394" w14:textId="77777777" w:rsidR="009B449E" w:rsidRPr="009B449E" w:rsidRDefault="009B449E" w:rsidP="009B449E">
      <w:pPr>
        <w:pStyle w:val="Sansinterligne"/>
        <w:numPr>
          <w:ilvl w:val="0"/>
          <w:numId w:val="9"/>
        </w:numPr>
        <w:rPr>
          <w:sz w:val="20"/>
          <w:szCs w:val="20"/>
        </w:rPr>
      </w:pPr>
      <w:r w:rsidRPr="009B449E">
        <w:rPr>
          <w:iCs/>
          <w:sz w:val="20"/>
          <w:szCs w:val="20"/>
        </w:rPr>
        <w:t>Le contrôle est exercé par l</w:t>
      </w:r>
      <w:r w:rsidR="00311942" w:rsidRPr="009B449E">
        <w:rPr>
          <w:iCs/>
          <w:sz w:val="20"/>
          <w:szCs w:val="20"/>
        </w:rPr>
        <w:t xml:space="preserve">es acteurs « en aval » du </w:t>
      </w:r>
      <w:proofErr w:type="spellStart"/>
      <w:r w:rsidR="00311942" w:rsidRPr="009B449E">
        <w:rPr>
          <w:iCs/>
          <w:sz w:val="20"/>
          <w:szCs w:val="20"/>
        </w:rPr>
        <w:t>process</w:t>
      </w:r>
      <w:proofErr w:type="spellEnd"/>
      <w:r w:rsidR="00311942" w:rsidRPr="009B449E">
        <w:rPr>
          <w:iCs/>
          <w:sz w:val="20"/>
          <w:szCs w:val="20"/>
        </w:rPr>
        <w:t xml:space="preserve"> contrôl</w:t>
      </w:r>
      <w:r w:rsidRPr="009B449E">
        <w:rPr>
          <w:iCs/>
          <w:sz w:val="20"/>
          <w:szCs w:val="20"/>
        </w:rPr>
        <w:t>a</w:t>
      </w:r>
      <w:r w:rsidR="00311942" w:rsidRPr="009B449E">
        <w:rPr>
          <w:iCs/>
          <w:sz w:val="20"/>
          <w:szCs w:val="20"/>
        </w:rPr>
        <w:t xml:space="preserve">nt les opérations initiées par leur collègue </w:t>
      </w:r>
      <w:r w:rsidR="00F31B5A">
        <w:rPr>
          <w:iCs/>
          <w:sz w:val="20"/>
          <w:szCs w:val="20"/>
        </w:rPr>
        <w:t>« </w:t>
      </w:r>
      <w:r w:rsidR="00311942" w:rsidRPr="009B449E">
        <w:rPr>
          <w:iCs/>
          <w:sz w:val="20"/>
          <w:szCs w:val="20"/>
        </w:rPr>
        <w:t>en amont</w:t>
      </w:r>
      <w:r w:rsidR="00F31B5A">
        <w:rPr>
          <w:iCs/>
          <w:sz w:val="20"/>
          <w:szCs w:val="20"/>
        </w:rPr>
        <w:t> »</w:t>
      </w:r>
      <w:r w:rsidR="00311942" w:rsidRPr="009B449E">
        <w:rPr>
          <w:iCs/>
          <w:sz w:val="20"/>
          <w:szCs w:val="20"/>
        </w:rPr>
        <w:t xml:space="preserve">. </w:t>
      </w:r>
    </w:p>
    <w:p w14:paraId="4C8034A2" w14:textId="77777777" w:rsidR="009B449E" w:rsidRPr="009B449E" w:rsidRDefault="009B449E" w:rsidP="009B449E">
      <w:pPr>
        <w:pStyle w:val="Sansinterligne"/>
        <w:numPr>
          <w:ilvl w:val="0"/>
          <w:numId w:val="9"/>
        </w:numPr>
        <w:rPr>
          <w:sz w:val="20"/>
          <w:szCs w:val="20"/>
        </w:rPr>
      </w:pPr>
      <w:r w:rsidRPr="009B449E">
        <w:rPr>
          <w:iCs/>
          <w:sz w:val="20"/>
          <w:szCs w:val="20"/>
        </w:rPr>
        <w:lastRenderedPageBreak/>
        <w:t>Le contrôle est exercé par d</w:t>
      </w:r>
      <w:r w:rsidR="00311942" w:rsidRPr="009B449E">
        <w:rPr>
          <w:iCs/>
          <w:sz w:val="20"/>
          <w:szCs w:val="20"/>
        </w:rPr>
        <w:t>es rotations de personn</w:t>
      </w:r>
      <w:r w:rsidRPr="009B449E">
        <w:rPr>
          <w:iCs/>
          <w:sz w:val="20"/>
          <w:szCs w:val="20"/>
        </w:rPr>
        <w:t>el sur une même tâche/opération</w:t>
      </w:r>
      <w:r w:rsidR="00311942" w:rsidRPr="009B449E">
        <w:rPr>
          <w:iCs/>
          <w:sz w:val="20"/>
          <w:szCs w:val="20"/>
        </w:rPr>
        <w:t xml:space="preserve">. </w:t>
      </w:r>
    </w:p>
    <w:p w14:paraId="6D700BF5" w14:textId="77777777" w:rsidR="00311942" w:rsidRPr="009B449E" w:rsidRDefault="00311942" w:rsidP="009B449E">
      <w:pPr>
        <w:widowControl/>
        <w:adjustRightInd w:val="0"/>
        <w:spacing w:before="240"/>
        <w:jc w:val="both"/>
        <w:rPr>
          <w:sz w:val="20"/>
          <w:szCs w:val="20"/>
        </w:rPr>
      </w:pPr>
      <w:r w:rsidRPr="009B449E">
        <w:rPr>
          <w:iCs/>
          <w:sz w:val="20"/>
          <w:szCs w:val="20"/>
        </w:rPr>
        <w:t xml:space="preserve">Il est contemporain à la passation des opérations </w:t>
      </w:r>
      <w:r w:rsidRPr="009B449E">
        <w:rPr>
          <w:sz w:val="20"/>
          <w:szCs w:val="20"/>
        </w:rPr>
        <w:t xml:space="preserve">; </w:t>
      </w:r>
    </w:p>
    <w:p w14:paraId="7E879F6D" w14:textId="77777777" w:rsidR="00311942" w:rsidRPr="00074811" w:rsidRDefault="00311942" w:rsidP="00311942">
      <w:pPr>
        <w:widowControl/>
        <w:adjustRightInd w:val="0"/>
        <w:jc w:val="both"/>
        <w:rPr>
          <w:color w:val="000000"/>
          <w:sz w:val="20"/>
          <w:szCs w:val="20"/>
        </w:rPr>
      </w:pPr>
    </w:p>
    <w:p w14:paraId="33FC0851" w14:textId="77777777" w:rsidR="009B449E" w:rsidRPr="009B449E" w:rsidRDefault="00311942" w:rsidP="009B449E">
      <w:pPr>
        <w:pStyle w:val="Paragraphedeliste"/>
        <w:widowControl/>
        <w:numPr>
          <w:ilvl w:val="0"/>
          <w:numId w:val="3"/>
        </w:numPr>
        <w:adjustRightInd w:val="0"/>
        <w:jc w:val="both"/>
        <w:rPr>
          <w:color w:val="000000"/>
          <w:sz w:val="20"/>
          <w:szCs w:val="20"/>
        </w:rPr>
      </w:pPr>
      <w:r w:rsidRPr="00074811">
        <w:rPr>
          <w:color w:val="000000"/>
          <w:sz w:val="20"/>
          <w:szCs w:val="20"/>
          <w:u w:val="single"/>
        </w:rPr>
        <w:t>Le chef de service</w:t>
      </w:r>
      <w:r w:rsidRPr="00074811">
        <w:rPr>
          <w:color w:val="000000"/>
          <w:sz w:val="20"/>
          <w:szCs w:val="20"/>
        </w:rPr>
        <w:t xml:space="preserve"> ou son délégué dans le but de s’assurer </w:t>
      </w:r>
      <w:r w:rsidR="0029238E" w:rsidRPr="00074811">
        <w:rPr>
          <w:color w:val="000000"/>
          <w:sz w:val="20"/>
          <w:szCs w:val="20"/>
        </w:rPr>
        <w:t xml:space="preserve">de l’effectivité et de </w:t>
      </w:r>
      <w:r w:rsidR="0029238E" w:rsidRPr="00F31B5A">
        <w:rPr>
          <w:color w:val="000000"/>
          <w:sz w:val="20"/>
          <w:szCs w:val="20"/>
        </w:rPr>
        <w:t>l’ef</w:t>
      </w:r>
      <w:r w:rsidR="009B449E" w:rsidRPr="00F31B5A">
        <w:rPr>
          <w:color w:val="000000"/>
          <w:sz w:val="20"/>
          <w:szCs w:val="20"/>
        </w:rPr>
        <w:t>f</w:t>
      </w:r>
      <w:r w:rsidR="0029238E" w:rsidRPr="00F31B5A">
        <w:rPr>
          <w:color w:val="000000"/>
          <w:sz w:val="20"/>
          <w:szCs w:val="20"/>
        </w:rPr>
        <w:t xml:space="preserve">icacité </w:t>
      </w:r>
      <w:r w:rsidR="00F31B5A">
        <w:rPr>
          <w:color w:val="000000"/>
          <w:sz w:val="20"/>
          <w:szCs w:val="20"/>
        </w:rPr>
        <w:t>du dispositif de contrôle interne</w:t>
      </w:r>
      <w:r w:rsidR="00616BD4" w:rsidRPr="00F31B5A">
        <w:rPr>
          <w:color w:val="000000"/>
          <w:sz w:val="20"/>
          <w:szCs w:val="20"/>
        </w:rPr>
        <w:t>, réalise</w:t>
      </w:r>
      <w:r w:rsidR="009B449E" w:rsidRPr="00F31B5A">
        <w:rPr>
          <w:color w:val="000000"/>
          <w:sz w:val="20"/>
          <w:szCs w:val="20"/>
        </w:rPr>
        <w:t xml:space="preserve"> </w:t>
      </w:r>
      <w:r w:rsidR="00616BD4" w:rsidRPr="00F31B5A">
        <w:rPr>
          <w:sz w:val="20"/>
          <w:szCs w:val="20"/>
        </w:rPr>
        <w:t>un</w:t>
      </w:r>
      <w:r w:rsidRPr="00F31B5A">
        <w:rPr>
          <w:sz w:val="20"/>
          <w:szCs w:val="20"/>
        </w:rPr>
        <w:t xml:space="preserve"> </w:t>
      </w:r>
      <w:r w:rsidRPr="00F31B5A">
        <w:rPr>
          <w:b/>
          <w:sz w:val="20"/>
          <w:szCs w:val="20"/>
        </w:rPr>
        <w:t>contrôle de supervision</w:t>
      </w:r>
      <w:r w:rsidRPr="00F31B5A">
        <w:rPr>
          <w:sz w:val="20"/>
          <w:szCs w:val="20"/>
        </w:rPr>
        <w:t xml:space="preserve"> </w:t>
      </w:r>
      <w:r w:rsidR="00616BD4" w:rsidRPr="00F31B5A">
        <w:rPr>
          <w:sz w:val="20"/>
          <w:szCs w:val="20"/>
        </w:rPr>
        <w:t>dans son rôle d’encadrement</w:t>
      </w:r>
      <w:r w:rsidRPr="00F31B5A">
        <w:rPr>
          <w:iCs/>
          <w:sz w:val="20"/>
          <w:szCs w:val="20"/>
        </w:rPr>
        <w:t xml:space="preserve"> des unités de travail</w:t>
      </w:r>
      <w:r w:rsidRPr="00F31B5A">
        <w:rPr>
          <w:sz w:val="20"/>
          <w:szCs w:val="20"/>
        </w:rPr>
        <w:t xml:space="preserve"> </w:t>
      </w:r>
      <w:r w:rsidR="0029238E" w:rsidRPr="00F31B5A">
        <w:rPr>
          <w:color w:val="000000"/>
          <w:sz w:val="20"/>
          <w:szCs w:val="20"/>
        </w:rPr>
        <w:t>sur la réalité des contrôles précités</w:t>
      </w:r>
      <w:r w:rsidR="0029238E" w:rsidRPr="00F31B5A">
        <w:rPr>
          <w:sz w:val="20"/>
          <w:szCs w:val="20"/>
        </w:rPr>
        <w:t xml:space="preserve"> de l’agent chargé de l’auto</w:t>
      </w:r>
      <w:r w:rsidR="0029238E" w:rsidRPr="009B449E">
        <w:rPr>
          <w:sz w:val="20"/>
          <w:szCs w:val="20"/>
        </w:rPr>
        <w:t>contrôle et/ou du contrôle mutuel</w:t>
      </w:r>
      <w:r w:rsidR="0029238E" w:rsidRPr="009B449E">
        <w:rPr>
          <w:color w:val="000000"/>
          <w:sz w:val="20"/>
          <w:szCs w:val="20"/>
        </w:rPr>
        <w:t>, il vérifie qu’ils ne sont pas redondants (hormis le contrôle mutuel)</w:t>
      </w:r>
      <w:r w:rsidRPr="009B449E">
        <w:rPr>
          <w:iCs/>
          <w:sz w:val="20"/>
          <w:szCs w:val="20"/>
        </w:rPr>
        <w:t>.</w:t>
      </w:r>
      <w:r w:rsidR="009B449E" w:rsidRPr="009B449E">
        <w:rPr>
          <w:iCs/>
          <w:sz w:val="20"/>
          <w:szCs w:val="20"/>
        </w:rPr>
        <w:t xml:space="preserve"> Il porte généralement sur un échantillon, toutefois, il peut être exhaustif. </w:t>
      </w:r>
      <w:r w:rsidR="009B449E" w:rsidRPr="009B449E">
        <w:rPr>
          <w:sz w:val="20"/>
          <w:szCs w:val="20"/>
        </w:rPr>
        <w:t>Le rapport coût / avantage doit être pris en considération</w:t>
      </w:r>
      <w:r w:rsidR="00F31B5A">
        <w:rPr>
          <w:sz w:val="20"/>
          <w:szCs w:val="20"/>
        </w:rPr>
        <w:t>.</w:t>
      </w:r>
    </w:p>
    <w:p w14:paraId="66D7DEAB" w14:textId="77777777" w:rsidR="00BE307A" w:rsidRPr="009B449E" w:rsidRDefault="00311942" w:rsidP="009B449E">
      <w:pPr>
        <w:spacing w:before="240"/>
        <w:jc w:val="both"/>
        <w:rPr>
          <w:sz w:val="20"/>
          <w:szCs w:val="20"/>
        </w:rPr>
      </w:pPr>
      <w:r w:rsidRPr="009B449E">
        <w:rPr>
          <w:iCs/>
          <w:sz w:val="20"/>
          <w:szCs w:val="20"/>
        </w:rPr>
        <w:t xml:space="preserve"> Il peut être contemporain c’est-à-dire intégré à la procédure</w:t>
      </w:r>
      <w:r w:rsidR="00F31B5A">
        <w:rPr>
          <w:iCs/>
          <w:sz w:val="20"/>
          <w:szCs w:val="20"/>
        </w:rPr>
        <w:t xml:space="preserve"> de gestion</w:t>
      </w:r>
      <w:r w:rsidRPr="009B449E">
        <w:rPr>
          <w:iCs/>
          <w:sz w:val="20"/>
          <w:szCs w:val="20"/>
        </w:rPr>
        <w:t xml:space="preserve"> ou réalisé </w:t>
      </w:r>
      <w:r w:rsidRPr="009B449E">
        <w:rPr>
          <w:i/>
          <w:iCs/>
          <w:sz w:val="20"/>
          <w:szCs w:val="20"/>
        </w:rPr>
        <w:t>a posteriori</w:t>
      </w:r>
      <w:r w:rsidRPr="009B449E">
        <w:rPr>
          <w:iCs/>
          <w:sz w:val="20"/>
          <w:szCs w:val="20"/>
        </w:rPr>
        <w:t xml:space="preserve">. </w:t>
      </w:r>
    </w:p>
    <w:p w14:paraId="02863EC2" w14:textId="77777777" w:rsidR="009F155F" w:rsidRPr="009F155F" w:rsidRDefault="009F155F" w:rsidP="009F155F">
      <w:pPr>
        <w:pStyle w:val="Paragraphedeliste"/>
        <w:widowControl/>
        <w:adjustRightInd w:val="0"/>
        <w:ind w:left="720" w:firstLine="0"/>
        <w:jc w:val="both"/>
        <w:rPr>
          <w:rFonts w:asciiTheme="minorHAnsi" w:hAnsiTheme="minorHAnsi" w:cstheme="minorHAnsi"/>
          <w:sz w:val="20"/>
          <w:szCs w:val="20"/>
        </w:rPr>
      </w:pPr>
    </w:p>
    <w:p w14:paraId="73225CE2" w14:textId="77777777" w:rsidR="00311942" w:rsidRPr="00074811" w:rsidRDefault="00311942" w:rsidP="00311942">
      <w:pPr>
        <w:widowControl/>
        <w:adjustRightInd w:val="0"/>
        <w:jc w:val="both"/>
        <w:rPr>
          <w:color w:val="000000"/>
          <w:sz w:val="20"/>
          <w:szCs w:val="20"/>
        </w:rPr>
      </w:pPr>
    </w:p>
    <w:p w14:paraId="08524417" w14:textId="77777777" w:rsidR="00311942" w:rsidRPr="00074811" w:rsidRDefault="00311942" w:rsidP="00311942">
      <w:pPr>
        <w:widowControl/>
        <w:adjustRightInd w:val="0"/>
        <w:jc w:val="both"/>
        <w:rPr>
          <w:color w:val="000000"/>
          <w:sz w:val="20"/>
          <w:szCs w:val="20"/>
        </w:rPr>
      </w:pPr>
    </w:p>
    <w:p w14:paraId="570AE5D2" w14:textId="77777777" w:rsidR="00311942" w:rsidRPr="00074811" w:rsidRDefault="00311942" w:rsidP="00311942">
      <w:pPr>
        <w:pStyle w:val="Paragraphedeliste"/>
        <w:widowControl/>
        <w:numPr>
          <w:ilvl w:val="0"/>
          <w:numId w:val="6"/>
        </w:numPr>
        <w:adjustRightInd w:val="0"/>
        <w:spacing w:after="120"/>
        <w:ind w:left="714" w:hanging="357"/>
        <w:jc w:val="both"/>
        <w:rPr>
          <w:color w:val="000000"/>
          <w:sz w:val="20"/>
          <w:szCs w:val="20"/>
        </w:rPr>
      </w:pPr>
      <w:r w:rsidRPr="00F52125">
        <w:rPr>
          <w:b/>
          <w:color w:val="365F91" w:themeColor="accent1" w:themeShade="BF"/>
          <w:sz w:val="20"/>
          <w:szCs w:val="20"/>
        </w:rPr>
        <w:t xml:space="preserve">Le </w:t>
      </w:r>
      <w:r w:rsidRPr="00074811">
        <w:rPr>
          <w:b/>
          <w:bCs/>
          <w:color w:val="365F91" w:themeColor="accent1" w:themeShade="BF"/>
          <w:sz w:val="20"/>
          <w:szCs w:val="20"/>
          <w:u w:val="single"/>
        </w:rPr>
        <w:t>contrôle de 2</w:t>
      </w:r>
      <w:r w:rsidRPr="00074811">
        <w:rPr>
          <w:b/>
          <w:bCs/>
          <w:color w:val="365F91" w:themeColor="accent1" w:themeShade="BF"/>
          <w:sz w:val="20"/>
          <w:szCs w:val="20"/>
          <w:u w:val="single"/>
          <w:vertAlign w:val="superscript"/>
        </w:rPr>
        <w:t>ème</w:t>
      </w:r>
      <w:r w:rsidRPr="00074811">
        <w:rPr>
          <w:b/>
          <w:bCs/>
          <w:color w:val="365F91" w:themeColor="accent1" w:themeShade="BF"/>
          <w:sz w:val="20"/>
          <w:szCs w:val="20"/>
          <w:u w:val="single"/>
        </w:rPr>
        <w:t xml:space="preserve"> niveau</w:t>
      </w:r>
      <w:r w:rsidRPr="00074811">
        <w:rPr>
          <w:color w:val="000000"/>
          <w:sz w:val="20"/>
          <w:szCs w:val="20"/>
        </w:rPr>
        <w:t>, est exercé par une entité distincte</w:t>
      </w:r>
      <w:r w:rsidR="00E576E4">
        <w:rPr>
          <w:rStyle w:val="Appelnotedebasdep"/>
          <w:color w:val="000000"/>
          <w:sz w:val="20"/>
          <w:szCs w:val="20"/>
        </w:rPr>
        <w:footnoteReference w:id="1"/>
      </w:r>
      <w:r w:rsidRPr="00074811">
        <w:rPr>
          <w:color w:val="000000"/>
          <w:sz w:val="20"/>
          <w:szCs w:val="20"/>
        </w:rPr>
        <w:t xml:space="preserve">. </w:t>
      </w:r>
    </w:p>
    <w:p w14:paraId="581F7D5C" w14:textId="77777777" w:rsidR="00311942" w:rsidRPr="00074811" w:rsidRDefault="00311942" w:rsidP="00311942">
      <w:pPr>
        <w:spacing w:before="240"/>
        <w:jc w:val="both"/>
        <w:rPr>
          <w:sz w:val="20"/>
          <w:szCs w:val="20"/>
        </w:rPr>
      </w:pPr>
      <w:r w:rsidRPr="00074811">
        <w:rPr>
          <w:sz w:val="20"/>
          <w:szCs w:val="20"/>
        </w:rPr>
        <w:t xml:space="preserve">Il s’agit du contrôle de corroboration qui consiste à fiabiliser les constats opérés par l’encadrement dans le cadre de ses contrôles de supervision </w:t>
      </w:r>
      <w:r w:rsidRPr="00074811">
        <w:rPr>
          <w:color w:val="000000"/>
          <w:sz w:val="20"/>
          <w:szCs w:val="20"/>
        </w:rPr>
        <w:t>et de repérer les dysfonctionnements du processus ou du dispositif de contrôle interne, dont l’amélioration se planifie ensuite à moyen ou long terme.</w:t>
      </w:r>
      <w:r w:rsidRPr="00074811">
        <w:rPr>
          <w:sz w:val="20"/>
          <w:szCs w:val="20"/>
        </w:rPr>
        <w:t xml:space="preserve"> </w:t>
      </w:r>
    </w:p>
    <w:p w14:paraId="4B19049E" w14:textId="77777777" w:rsidR="00311942" w:rsidRDefault="00311942" w:rsidP="00311942">
      <w:pPr>
        <w:spacing w:before="240"/>
        <w:jc w:val="both"/>
        <w:rPr>
          <w:sz w:val="20"/>
          <w:szCs w:val="20"/>
        </w:rPr>
      </w:pPr>
      <w:r w:rsidRPr="00F52125">
        <w:rPr>
          <w:color w:val="000000"/>
          <w:sz w:val="20"/>
          <w:szCs w:val="20"/>
        </w:rPr>
        <w:t xml:space="preserve">Ce contrôle est réalisé </w:t>
      </w:r>
      <w:r w:rsidRPr="00F52125">
        <w:rPr>
          <w:i/>
          <w:color w:val="000000"/>
          <w:sz w:val="20"/>
          <w:szCs w:val="20"/>
        </w:rPr>
        <w:t>a posteriori</w:t>
      </w:r>
      <w:r w:rsidRPr="00F52125">
        <w:rPr>
          <w:color w:val="000000"/>
          <w:sz w:val="20"/>
          <w:szCs w:val="20"/>
        </w:rPr>
        <w:t xml:space="preserve"> par un acteur extérieur à l’unité de </w:t>
      </w:r>
      <w:r w:rsidR="00687FDB" w:rsidRPr="00F52125">
        <w:rPr>
          <w:color w:val="000000"/>
          <w:sz w:val="20"/>
          <w:szCs w:val="20"/>
        </w:rPr>
        <w:t>travai</w:t>
      </w:r>
      <w:r w:rsidR="00687FDB" w:rsidRPr="00F52125">
        <w:rPr>
          <w:sz w:val="20"/>
          <w:szCs w:val="20"/>
        </w:rPr>
        <w:t>l</w:t>
      </w:r>
      <w:r w:rsidRPr="00F52125">
        <w:rPr>
          <w:sz w:val="20"/>
          <w:szCs w:val="20"/>
        </w:rPr>
        <w:t>, qui fait partie de l’organisation mais n’intervient pas directement dans l’activité ou le processus financier.</w:t>
      </w:r>
    </w:p>
    <w:p w14:paraId="19D30535" w14:textId="77777777" w:rsidR="00F52125" w:rsidRDefault="00F52125" w:rsidP="009F155F">
      <w:pPr>
        <w:widowControl/>
        <w:adjustRightInd w:val="0"/>
        <w:jc w:val="both"/>
        <w:rPr>
          <w:color w:val="000000"/>
          <w:sz w:val="20"/>
          <w:szCs w:val="20"/>
        </w:rPr>
      </w:pPr>
    </w:p>
    <w:p w14:paraId="4F7B73A2" w14:textId="77777777" w:rsidR="00311942" w:rsidRDefault="009F155F" w:rsidP="009F155F">
      <w:pPr>
        <w:widowControl/>
        <w:adjustRightInd w:val="0"/>
        <w:jc w:val="both"/>
        <w:rPr>
          <w:color w:val="000000"/>
          <w:sz w:val="20"/>
          <w:szCs w:val="20"/>
        </w:rPr>
      </w:pPr>
      <w:r w:rsidRPr="00F52125">
        <w:rPr>
          <w:color w:val="000000"/>
          <w:sz w:val="20"/>
          <w:szCs w:val="20"/>
        </w:rPr>
        <w:t>Ce contrôle conduit à un diagn</w:t>
      </w:r>
      <w:r w:rsidR="00F52125">
        <w:rPr>
          <w:color w:val="000000"/>
          <w:sz w:val="20"/>
          <w:szCs w:val="20"/>
        </w:rPr>
        <w:t>o</w:t>
      </w:r>
      <w:r w:rsidRPr="00F52125">
        <w:rPr>
          <w:color w:val="000000"/>
          <w:sz w:val="20"/>
          <w:szCs w:val="20"/>
        </w:rPr>
        <w:t xml:space="preserve">stic </w:t>
      </w:r>
      <w:r w:rsidRPr="009F155F">
        <w:rPr>
          <w:color w:val="000000"/>
          <w:sz w:val="20"/>
          <w:szCs w:val="20"/>
        </w:rPr>
        <w:t xml:space="preserve">des forces et </w:t>
      </w:r>
      <w:r w:rsidRPr="00F52125">
        <w:rPr>
          <w:color w:val="000000"/>
          <w:sz w:val="20"/>
          <w:szCs w:val="20"/>
        </w:rPr>
        <w:t xml:space="preserve">des </w:t>
      </w:r>
      <w:r w:rsidRPr="009F155F">
        <w:rPr>
          <w:color w:val="000000"/>
          <w:sz w:val="20"/>
          <w:szCs w:val="20"/>
        </w:rPr>
        <w:t xml:space="preserve">faiblesses du dispositif de contrôle interne, de la qualité des points de contrôle </w:t>
      </w:r>
      <w:r w:rsidRPr="00F52125">
        <w:rPr>
          <w:color w:val="000000"/>
          <w:sz w:val="20"/>
          <w:szCs w:val="20"/>
        </w:rPr>
        <w:t>et permet de dégager les p</w:t>
      </w:r>
      <w:r w:rsidRPr="009F155F">
        <w:rPr>
          <w:color w:val="000000"/>
          <w:sz w:val="20"/>
          <w:szCs w:val="20"/>
        </w:rPr>
        <w:t>ist</w:t>
      </w:r>
      <w:r w:rsidRPr="00F52125">
        <w:rPr>
          <w:color w:val="000000"/>
          <w:sz w:val="20"/>
          <w:szCs w:val="20"/>
        </w:rPr>
        <w:t>es d’amélioration du dispositif.</w:t>
      </w:r>
      <w:r w:rsidRPr="009F155F">
        <w:rPr>
          <w:color w:val="000000"/>
          <w:sz w:val="20"/>
          <w:szCs w:val="20"/>
        </w:rPr>
        <w:t xml:space="preserve"> </w:t>
      </w:r>
    </w:p>
    <w:p w14:paraId="4E0FDC3A" w14:textId="77777777" w:rsidR="00E66443" w:rsidRDefault="00E66443" w:rsidP="009F155F">
      <w:pPr>
        <w:widowControl/>
        <w:adjustRightInd w:val="0"/>
        <w:jc w:val="both"/>
        <w:rPr>
          <w:sz w:val="20"/>
          <w:szCs w:val="20"/>
        </w:rPr>
      </w:pPr>
    </w:p>
    <w:p w14:paraId="518076C2" w14:textId="77777777" w:rsidR="00BC4635" w:rsidRDefault="00BC4635" w:rsidP="00BC4635">
      <w:pPr>
        <w:pStyle w:val="Paragraphedeliste"/>
        <w:widowControl/>
        <w:numPr>
          <w:ilvl w:val="0"/>
          <w:numId w:val="6"/>
        </w:numPr>
        <w:adjustRightInd w:val="0"/>
        <w:jc w:val="both"/>
        <w:rPr>
          <w:sz w:val="20"/>
          <w:szCs w:val="20"/>
        </w:rPr>
      </w:pPr>
      <w:r w:rsidRPr="00BC4635">
        <w:rPr>
          <w:b/>
          <w:color w:val="365F91" w:themeColor="accent1" w:themeShade="BF"/>
          <w:sz w:val="20"/>
          <w:szCs w:val="20"/>
        </w:rPr>
        <w:t>Le contrôle de 3ème niveau</w:t>
      </w:r>
      <w:r>
        <w:rPr>
          <w:sz w:val="20"/>
          <w:szCs w:val="20"/>
        </w:rPr>
        <w:t xml:space="preserve"> est exercé par l’administration centrale. </w:t>
      </w:r>
    </w:p>
    <w:p w14:paraId="4858DA93" w14:textId="77777777" w:rsidR="00BC4635" w:rsidRDefault="00BC4635" w:rsidP="00BC4635">
      <w:pPr>
        <w:pStyle w:val="Paragraphedeliste"/>
        <w:widowControl/>
        <w:adjustRightInd w:val="0"/>
        <w:ind w:left="720" w:firstLine="0"/>
        <w:jc w:val="both"/>
        <w:rPr>
          <w:sz w:val="20"/>
          <w:szCs w:val="20"/>
        </w:rPr>
      </w:pPr>
    </w:p>
    <w:p w14:paraId="13C61B09" w14:textId="77777777" w:rsidR="00BC4635" w:rsidRPr="001330FD" w:rsidRDefault="00385677" w:rsidP="00BC4635">
      <w:pPr>
        <w:widowControl/>
        <w:adjustRightInd w:val="0"/>
        <w:jc w:val="both"/>
        <w:rPr>
          <w:sz w:val="20"/>
          <w:szCs w:val="20"/>
        </w:rPr>
      </w:pPr>
      <w:r>
        <w:rPr>
          <w:sz w:val="20"/>
          <w:szCs w:val="20"/>
        </w:rPr>
        <w:t xml:space="preserve">Ce niveau de contrôle est en cours de création. </w:t>
      </w:r>
      <w:r w:rsidR="00BC4635">
        <w:rPr>
          <w:sz w:val="20"/>
          <w:szCs w:val="20"/>
        </w:rPr>
        <w:t>Il consiste</w:t>
      </w:r>
      <w:r>
        <w:rPr>
          <w:sz w:val="20"/>
          <w:szCs w:val="20"/>
        </w:rPr>
        <w:t>ra</w:t>
      </w:r>
      <w:r w:rsidR="00BC4635">
        <w:rPr>
          <w:sz w:val="20"/>
          <w:szCs w:val="20"/>
        </w:rPr>
        <w:t xml:space="preserve">, sur la base d’une méthodologie et d’outils qui restent à définir à date, à réaliser des contrôles de cohérence sur des points de contrôle ciblés en fonction du niveau de risque et de leur impact au sein du processus de rémunération. </w:t>
      </w:r>
    </w:p>
    <w:p w14:paraId="3207F5BF" w14:textId="77777777" w:rsidR="00BC4635" w:rsidRDefault="00BC4635" w:rsidP="009F155F">
      <w:pPr>
        <w:widowControl/>
        <w:adjustRightInd w:val="0"/>
        <w:jc w:val="both"/>
        <w:rPr>
          <w:sz w:val="20"/>
          <w:szCs w:val="20"/>
        </w:rPr>
      </w:pPr>
    </w:p>
    <w:p w14:paraId="132EA0E7" w14:textId="77777777" w:rsidR="00311942" w:rsidRPr="00311942" w:rsidRDefault="00311942" w:rsidP="00311942">
      <w:pPr>
        <w:pStyle w:val="Paragraphedeliste"/>
        <w:numPr>
          <w:ilvl w:val="0"/>
          <w:numId w:val="5"/>
        </w:numPr>
        <w:adjustRightInd w:val="0"/>
        <w:spacing w:before="240" w:line="280" w:lineRule="exact"/>
        <w:jc w:val="both"/>
        <w:rPr>
          <w:rStyle w:val="Rfrenceintense"/>
        </w:rPr>
      </w:pPr>
      <w:r w:rsidRPr="00311942">
        <w:rPr>
          <w:rStyle w:val="Rfrenceintense"/>
        </w:rPr>
        <w:t xml:space="preserve">Organisation des points de contrôle </w:t>
      </w:r>
    </w:p>
    <w:p w14:paraId="7EDF74B0" w14:textId="77777777" w:rsidR="00311942" w:rsidRPr="00F034F5" w:rsidRDefault="00311942" w:rsidP="00311942">
      <w:pPr>
        <w:adjustRightInd w:val="0"/>
        <w:spacing w:line="280" w:lineRule="exact"/>
        <w:jc w:val="both"/>
        <w:rPr>
          <w:sz w:val="20"/>
        </w:rPr>
      </w:pPr>
    </w:p>
    <w:p w14:paraId="5D8C7BAC" w14:textId="77777777" w:rsidR="00311942" w:rsidRPr="00074811" w:rsidRDefault="00311942" w:rsidP="00311942">
      <w:pPr>
        <w:widowControl/>
        <w:adjustRightInd w:val="0"/>
        <w:jc w:val="both"/>
        <w:rPr>
          <w:sz w:val="20"/>
          <w:szCs w:val="20"/>
        </w:rPr>
      </w:pPr>
      <w:r w:rsidRPr="00074811">
        <w:rPr>
          <w:sz w:val="20"/>
          <w:szCs w:val="20"/>
        </w:rPr>
        <w:t>L’organisation des points de contrôle (nature et agents concernés) du macro-processus « rémunérations » doit permettre d’améliorer l’efficacité de la maîtrise des risques en se dotant de dispositifs permanents qui assurent un contrôle régulier, grâce à une meilleure connaissance des actions à réaliser.</w:t>
      </w:r>
    </w:p>
    <w:p w14:paraId="71715983" w14:textId="77777777" w:rsidR="00311942" w:rsidRPr="00074811" w:rsidRDefault="00311942" w:rsidP="00311942">
      <w:pPr>
        <w:widowControl/>
        <w:adjustRightInd w:val="0"/>
        <w:jc w:val="both"/>
        <w:rPr>
          <w:sz w:val="20"/>
          <w:szCs w:val="20"/>
        </w:rPr>
      </w:pPr>
    </w:p>
    <w:p w14:paraId="2483E33D" w14:textId="77777777" w:rsidR="00311942" w:rsidRPr="00074811" w:rsidRDefault="00311942" w:rsidP="00311942">
      <w:pPr>
        <w:pStyle w:val="Default"/>
        <w:jc w:val="both"/>
        <w:rPr>
          <w:color w:val="auto"/>
          <w:sz w:val="20"/>
          <w:szCs w:val="20"/>
        </w:rPr>
      </w:pPr>
      <w:r w:rsidRPr="00074811">
        <w:rPr>
          <w:color w:val="auto"/>
          <w:sz w:val="20"/>
          <w:szCs w:val="20"/>
        </w:rPr>
        <w:t xml:space="preserve">Les principes de mise en application des points de contrôles </w:t>
      </w:r>
    </w:p>
    <w:p w14:paraId="72B15D52" w14:textId="77777777" w:rsidR="00311942" w:rsidRPr="00074811" w:rsidRDefault="00311942" w:rsidP="00311942">
      <w:pPr>
        <w:pStyle w:val="Default"/>
        <w:jc w:val="both"/>
        <w:rPr>
          <w:color w:val="auto"/>
          <w:sz w:val="20"/>
          <w:szCs w:val="20"/>
        </w:rPr>
      </w:pPr>
    </w:p>
    <w:p w14:paraId="1955FB8B" w14:textId="77777777" w:rsidR="00311942" w:rsidRPr="00F52125" w:rsidRDefault="00311942" w:rsidP="00074811">
      <w:pPr>
        <w:pStyle w:val="Default"/>
        <w:numPr>
          <w:ilvl w:val="0"/>
          <w:numId w:val="7"/>
        </w:numPr>
        <w:spacing w:after="240"/>
        <w:jc w:val="both"/>
        <w:rPr>
          <w:b/>
          <w:color w:val="365F91" w:themeColor="accent1" w:themeShade="BF"/>
          <w:sz w:val="20"/>
          <w:szCs w:val="20"/>
          <w:u w:val="single"/>
        </w:rPr>
      </w:pPr>
      <w:r w:rsidRPr="00F52125">
        <w:rPr>
          <w:b/>
          <w:color w:val="365F91" w:themeColor="accent1" w:themeShade="BF"/>
          <w:sz w:val="20"/>
          <w:szCs w:val="20"/>
          <w:u w:val="single"/>
        </w:rPr>
        <w:t>Contrôle de 1</w:t>
      </w:r>
      <w:r w:rsidRPr="00F52125">
        <w:rPr>
          <w:b/>
          <w:color w:val="365F91" w:themeColor="accent1" w:themeShade="BF"/>
          <w:sz w:val="20"/>
          <w:szCs w:val="20"/>
          <w:u w:val="single"/>
          <w:vertAlign w:val="superscript"/>
        </w:rPr>
        <w:t>er</w:t>
      </w:r>
      <w:r w:rsidRPr="00F52125">
        <w:rPr>
          <w:b/>
          <w:color w:val="365F91" w:themeColor="accent1" w:themeShade="BF"/>
          <w:sz w:val="20"/>
          <w:szCs w:val="20"/>
          <w:u w:val="single"/>
        </w:rPr>
        <w:t xml:space="preserve"> niveau</w:t>
      </w:r>
    </w:p>
    <w:p w14:paraId="129FB494" w14:textId="77777777" w:rsidR="00311942" w:rsidRPr="00074811" w:rsidRDefault="00311942" w:rsidP="00074811">
      <w:pPr>
        <w:pStyle w:val="Default"/>
        <w:numPr>
          <w:ilvl w:val="1"/>
          <w:numId w:val="7"/>
        </w:numPr>
        <w:spacing w:before="240" w:after="240"/>
        <w:jc w:val="both"/>
        <w:rPr>
          <w:color w:val="auto"/>
          <w:sz w:val="20"/>
          <w:szCs w:val="20"/>
          <w:u w:val="single"/>
        </w:rPr>
      </w:pPr>
      <w:r w:rsidRPr="00074811">
        <w:rPr>
          <w:color w:val="auto"/>
          <w:sz w:val="20"/>
          <w:szCs w:val="20"/>
          <w:u w:val="single"/>
        </w:rPr>
        <w:t>Relevant des opérationnels (autocontrôle / contrôle mutuel)</w:t>
      </w:r>
    </w:p>
    <w:p w14:paraId="13DF4445" w14:textId="77777777" w:rsidR="00311942" w:rsidRPr="00074811" w:rsidRDefault="00E576E4" w:rsidP="00E24A4B">
      <w:pPr>
        <w:pStyle w:val="Default"/>
        <w:jc w:val="both"/>
        <w:rPr>
          <w:color w:val="auto"/>
          <w:sz w:val="20"/>
          <w:szCs w:val="20"/>
        </w:rPr>
      </w:pPr>
      <w:r>
        <w:rPr>
          <w:color w:val="auto"/>
          <w:sz w:val="20"/>
          <w:szCs w:val="20"/>
        </w:rPr>
        <w:t>Le</w:t>
      </w:r>
      <w:r w:rsidR="00311942" w:rsidRPr="00074811">
        <w:rPr>
          <w:color w:val="auto"/>
          <w:sz w:val="20"/>
          <w:szCs w:val="20"/>
        </w:rPr>
        <w:t xml:space="preserve"> 1</w:t>
      </w:r>
      <w:r w:rsidR="00311942" w:rsidRPr="00074811">
        <w:rPr>
          <w:color w:val="auto"/>
          <w:sz w:val="20"/>
          <w:szCs w:val="20"/>
          <w:vertAlign w:val="superscript"/>
        </w:rPr>
        <w:t>er</w:t>
      </w:r>
      <w:r w:rsidR="00311942" w:rsidRPr="00074811">
        <w:rPr>
          <w:color w:val="auto"/>
          <w:sz w:val="20"/>
          <w:szCs w:val="20"/>
        </w:rPr>
        <w:t xml:space="preserve"> niveau de contrôle relevant des gestionnaires est bien </w:t>
      </w:r>
      <w:r>
        <w:rPr>
          <w:color w:val="auto"/>
          <w:sz w:val="20"/>
          <w:szCs w:val="20"/>
        </w:rPr>
        <w:t>compris et mis en œuvre dans les académies. I</w:t>
      </w:r>
      <w:r w:rsidR="00311942" w:rsidRPr="00074811">
        <w:rPr>
          <w:color w:val="auto"/>
          <w:sz w:val="20"/>
          <w:szCs w:val="20"/>
        </w:rPr>
        <w:t xml:space="preserve">l convient néanmoins de rappeler </w:t>
      </w:r>
      <w:r>
        <w:rPr>
          <w:color w:val="auto"/>
          <w:sz w:val="20"/>
          <w:szCs w:val="20"/>
        </w:rPr>
        <w:t>que la procédure de gestion doit préciser les modalités de réalisation et de conservation dudit contrôle</w:t>
      </w:r>
      <w:r>
        <w:rPr>
          <w:rStyle w:val="Appelnotedebasdep"/>
          <w:color w:val="auto"/>
          <w:sz w:val="20"/>
          <w:szCs w:val="20"/>
        </w:rPr>
        <w:footnoteReference w:id="2"/>
      </w:r>
      <w:r>
        <w:rPr>
          <w:color w:val="auto"/>
          <w:sz w:val="20"/>
          <w:szCs w:val="20"/>
        </w:rPr>
        <w:t xml:space="preserve">.  Ainsi celle-ci </w:t>
      </w:r>
      <w:r w:rsidR="00311942" w:rsidRPr="00074811">
        <w:rPr>
          <w:color w:val="auto"/>
          <w:sz w:val="20"/>
          <w:szCs w:val="20"/>
        </w:rPr>
        <w:t>doit contenir une partie dédiée à la réalisation du contrôle contemporain</w:t>
      </w:r>
      <w:r>
        <w:rPr>
          <w:color w:val="auto"/>
          <w:sz w:val="20"/>
          <w:szCs w:val="20"/>
        </w:rPr>
        <w:t>.</w:t>
      </w:r>
    </w:p>
    <w:p w14:paraId="774ACEE0" w14:textId="77777777" w:rsidR="00311942" w:rsidRDefault="00311942" w:rsidP="00311942">
      <w:pPr>
        <w:pStyle w:val="Default"/>
        <w:ind w:left="2160"/>
        <w:jc w:val="both"/>
        <w:rPr>
          <w:color w:val="auto"/>
          <w:sz w:val="20"/>
          <w:szCs w:val="20"/>
        </w:rPr>
      </w:pPr>
    </w:p>
    <w:p w14:paraId="0BEF4FFA" w14:textId="77777777" w:rsidR="00E576E4" w:rsidRPr="00074811" w:rsidRDefault="00E576E4" w:rsidP="00311942">
      <w:pPr>
        <w:pStyle w:val="Default"/>
        <w:ind w:left="2160"/>
        <w:jc w:val="both"/>
        <w:rPr>
          <w:color w:val="auto"/>
          <w:sz w:val="20"/>
          <w:szCs w:val="20"/>
        </w:rPr>
      </w:pPr>
    </w:p>
    <w:p w14:paraId="76DBF32C" w14:textId="77777777" w:rsidR="00311942" w:rsidRPr="00074811" w:rsidRDefault="00311942" w:rsidP="00074811">
      <w:pPr>
        <w:pStyle w:val="Default"/>
        <w:numPr>
          <w:ilvl w:val="1"/>
          <w:numId w:val="7"/>
        </w:numPr>
        <w:spacing w:after="240"/>
        <w:jc w:val="both"/>
        <w:rPr>
          <w:color w:val="auto"/>
          <w:sz w:val="20"/>
          <w:szCs w:val="20"/>
          <w:u w:val="single"/>
        </w:rPr>
      </w:pPr>
      <w:r w:rsidRPr="00074811">
        <w:rPr>
          <w:color w:val="auto"/>
          <w:sz w:val="20"/>
          <w:szCs w:val="20"/>
          <w:u w:val="single"/>
        </w:rPr>
        <w:t>Relevant de l’encadrement (contrôles de supervision)</w:t>
      </w:r>
    </w:p>
    <w:p w14:paraId="6F0CD884" w14:textId="77777777" w:rsidR="00311942" w:rsidRPr="00074811" w:rsidRDefault="00311942" w:rsidP="002A3549">
      <w:pPr>
        <w:widowControl/>
        <w:adjustRightInd w:val="0"/>
        <w:jc w:val="both"/>
        <w:rPr>
          <w:sz w:val="20"/>
          <w:szCs w:val="20"/>
        </w:rPr>
      </w:pPr>
      <w:r w:rsidRPr="00074811">
        <w:rPr>
          <w:sz w:val="20"/>
          <w:szCs w:val="20"/>
        </w:rPr>
        <w:t xml:space="preserve">Il faut entendre par encadrant un acteur opérationnel de l’entité, investi du pouvoir hiérarchique et chargé de diriger les agents sur un secteur d’activité ou un périmètre donné. </w:t>
      </w:r>
    </w:p>
    <w:p w14:paraId="5ADB31C5" w14:textId="77777777" w:rsidR="005620F5" w:rsidRPr="00074811" w:rsidRDefault="005620F5" w:rsidP="002A3549">
      <w:pPr>
        <w:widowControl/>
        <w:adjustRightInd w:val="0"/>
        <w:jc w:val="both"/>
        <w:rPr>
          <w:sz w:val="20"/>
          <w:szCs w:val="20"/>
        </w:rPr>
      </w:pPr>
    </w:p>
    <w:p w14:paraId="2611291C" w14:textId="77777777" w:rsidR="00311942" w:rsidRPr="00074811" w:rsidRDefault="00311942" w:rsidP="002A3549">
      <w:pPr>
        <w:widowControl/>
        <w:adjustRightInd w:val="0"/>
        <w:jc w:val="both"/>
        <w:rPr>
          <w:sz w:val="20"/>
          <w:szCs w:val="20"/>
        </w:rPr>
      </w:pPr>
      <w:r w:rsidRPr="00074811">
        <w:rPr>
          <w:sz w:val="20"/>
          <w:szCs w:val="20"/>
        </w:rPr>
        <w:t xml:space="preserve">Le contrôle de supervision </w:t>
      </w:r>
      <w:r w:rsidRPr="00074811">
        <w:rPr>
          <w:b/>
          <w:sz w:val="20"/>
          <w:szCs w:val="20"/>
        </w:rPr>
        <w:t>contemporain</w:t>
      </w:r>
      <w:r w:rsidRPr="00074811">
        <w:rPr>
          <w:sz w:val="20"/>
          <w:szCs w:val="20"/>
        </w:rPr>
        <w:t xml:space="preserve"> répondra aux mêmes exigences</w:t>
      </w:r>
      <w:r w:rsidR="00247DA4" w:rsidRPr="00074811">
        <w:rPr>
          <w:sz w:val="20"/>
          <w:szCs w:val="20"/>
        </w:rPr>
        <w:t xml:space="preserve"> que celles précisées ci-dessus dès lors qu’il s’agit d’une action intégrée à la procédure de gestion. Sa traçabilité se matérialise souvent par la signature d’un </w:t>
      </w:r>
      <w:r w:rsidR="00247DA4" w:rsidRPr="00074811">
        <w:rPr>
          <w:sz w:val="20"/>
          <w:szCs w:val="20"/>
        </w:rPr>
        <w:lastRenderedPageBreak/>
        <w:t>acte ou le visa sur un document validant l’opération et/ou la validation dans l’outil de gestion d’une décision. Les SIERH historiques ne permettant pas cette traçabilité, il est opportun de conserver les documents visés au dossier.</w:t>
      </w:r>
    </w:p>
    <w:p w14:paraId="7B62E924" w14:textId="77777777" w:rsidR="00247DA4" w:rsidRPr="00074811" w:rsidRDefault="00247DA4" w:rsidP="002A3549">
      <w:pPr>
        <w:widowControl/>
        <w:adjustRightInd w:val="0"/>
        <w:jc w:val="both"/>
        <w:rPr>
          <w:sz w:val="20"/>
          <w:szCs w:val="20"/>
        </w:rPr>
      </w:pPr>
    </w:p>
    <w:p w14:paraId="1C96FF58" w14:textId="19FFD705" w:rsidR="00311942" w:rsidRPr="00074811" w:rsidRDefault="00311942" w:rsidP="002A3549">
      <w:pPr>
        <w:widowControl/>
        <w:adjustRightInd w:val="0"/>
        <w:jc w:val="both"/>
        <w:rPr>
          <w:sz w:val="20"/>
          <w:szCs w:val="20"/>
        </w:rPr>
      </w:pPr>
      <w:r w:rsidRPr="00074811">
        <w:rPr>
          <w:sz w:val="20"/>
          <w:szCs w:val="20"/>
        </w:rPr>
        <w:t xml:space="preserve">Le contrôle de supervision </w:t>
      </w:r>
      <w:r w:rsidRPr="00074811">
        <w:rPr>
          <w:b/>
          <w:i/>
          <w:sz w:val="20"/>
          <w:szCs w:val="20"/>
        </w:rPr>
        <w:t>a posteriori</w:t>
      </w:r>
      <w:r w:rsidRPr="00074811">
        <w:rPr>
          <w:i/>
          <w:sz w:val="20"/>
          <w:szCs w:val="20"/>
        </w:rPr>
        <w:t xml:space="preserve"> </w:t>
      </w:r>
      <w:r w:rsidR="00247DA4" w:rsidRPr="00074811">
        <w:rPr>
          <w:sz w:val="20"/>
          <w:szCs w:val="20"/>
        </w:rPr>
        <w:t>, quant à lui</w:t>
      </w:r>
      <w:r w:rsidR="009B74E0">
        <w:rPr>
          <w:sz w:val="20"/>
          <w:szCs w:val="20"/>
        </w:rPr>
        <w:t>,</w:t>
      </w:r>
      <w:r w:rsidR="003407CF" w:rsidRPr="00074811">
        <w:rPr>
          <w:sz w:val="20"/>
          <w:szCs w:val="20"/>
        </w:rPr>
        <w:t xml:space="preserve"> s’inscrit dans le cadre d’un plan de contrôles </w:t>
      </w:r>
      <w:r w:rsidR="003407CF" w:rsidRPr="00074811">
        <w:rPr>
          <w:i/>
          <w:sz w:val="20"/>
          <w:szCs w:val="20"/>
        </w:rPr>
        <w:t>a posteriori</w:t>
      </w:r>
      <w:r w:rsidR="00A02B29" w:rsidRPr="00074811">
        <w:rPr>
          <w:i/>
          <w:sz w:val="20"/>
          <w:szCs w:val="20"/>
        </w:rPr>
        <w:t xml:space="preserve"> </w:t>
      </w:r>
      <w:r w:rsidR="00A02B29" w:rsidRPr="00074811">
        <w:rPr>
          <w:sz w:val="20"/>
          <w:szCs w:val="20"/>
        </w:rPr>
        <w:t>défini</w:t>
      </w:r>
      <w:r w:rsidR="00A02B29" w:rsidRPr="00074811">
        <w:rPr>
          <w:i/>
          <w:sz w:val="20"/>
          <w:szCs w:val="20"/>
        </w:rPr>
        <w:t xml:space="preserve"> </w:t>
      </w:r>
      <w:r w:rsidR="00A02B29" w:rsidRPr="00074811">
        <w:rPr>
          <w:sz w:val="20"/>
          <w:szCs w:val="20"/>
        </w:rPr>
        <w:t xml:space="preserve">par </w:t>
      </w:r>
      <w:r w:rsidR="00E576E4">
        <w:rPr>
          <w:sz w:val="20"/>
          <w:szCs w:val="20"/>
        </w:rPr>
        <w:t>le référent promoteur du contrôle interne financier de l’académie</w:t>
      </w:r>
      <w:r w:rsidR="009B74E0">
        <w:rPr>
          <w:rStyle w:val="Appelnotedebasdep"/>
          <w:sz w:val="20"/>
          <w:szCs w:val="20"/>
        </w:rPr>
        <w:t xml:space="preserve"> </w:t>
      </w:r>
      <w:r w:rsidR="009B74E0">
        <w:rPr>
          <w:sz w:val="20"/>
          <w:szCs w:val="20"/>
        </w:rPr>
        <w:t xml:space="preserve">sur propositions des référents techniques </w:t>
      </w:r>
      <w:r w:rsidR="00A02B29" w:rsidRPr="00074811">
        <w:rPr>
          <w:sz w:val="20"/>
          <w:szCs w:val="20"/>
        </w:rPr>
        <w:t>en lien avec les chefs de divisions/services opérationnels</w:t>
      </w:r>
      <w:r w:rsidR="0029238E" w:rsidRPr="00074811">
        <w:rPr>
          <w:sz w:val="20"/>
          <w:szCs w:val="20"/>
        </w:rPr>
        <w:t xml:space="preserve"> concernés et portent en priorité sur les processus à enjeux.</w:t>
      </w:r>
      <w:r w:rsidR="00403C1C" w:rsidRPr="00074811">
        <w:rPr>
          <w:sz w:val="20"/>
          <w:szCs w:val="20"/>
        </w:rPr>
        <w:t xml:space="preserve"> La mise en œuvre des contrôles de supervision </w:t>
      </w:r>
      <w:r w:rsidR="00403C1C" w:rsidRPr="00074811">
        <w:rPr>
          <w:i/>
          <w:sz w:val="20"/>
          <w:szCs w:val="20"/>
        </w:rPr>
        <w:t>a posteriori</w:t>
      </w:r>
      <w:r w:rsidR="00403C1C" w:rsidRPr="00074811">
        <w:rPr>
          <w:sz w:val="20"/>
          <w:szCs w:val="20"/>
        </w:rPr>
        <w:t xml:space="preserve"> relève de la responsabilité des chefs d’unités opérationnelles (chefs de division / chefs </w:t>
      </w:r>
      <w:r w:rsidR="009B74E0">
        <w:rPr>
          <w:sz w:val="20"/>
          <w:szCs w:val="20"/>
        </w:rPr>
        <w:t>de service</w:t>
      </w:r>
      <w:r w:rsidR="00403C1C" w:rsidRPr="00074811">
        <w:rPr>
          <w:sz w:val="20"/>
          <w:szCs w:val="20"/>
        </w:rPr>
        <w:t xml:space="preserve"> / chefs de bureau…)</w:t>
      </w:r>
      <w:r w:rsidR="00A73E07" w:rsidRPr="00074811">
        <w:rPr>
          <w:sz w:val="20"/>
          <w:szCs w:val="20"/>
        </w:rPr>
        <w:t xml:space="preserve">. La formalisation de ce type de contrôle se matérialise par la documentation qui l’accompagne (mode opératoire ou fiche de formalisation) et </w:t>
      </w:r>
      <w:r w:rsidR="00DD5D59">
        <w:rPr>
          <w:sz w:val="20"/>
          <w:szCs w:val="20"/>
        </w:rPr>
        <w:t xml:space="preserve">qui </w:t>
      </w:r>
      <w:r w:rsidR="00A73E07" w:rsidRPr="00074811">
        <w:rPr>
          <w:sz w:val="20"/>
          <w:szCs w:val="20"/>
        </w:rPr>
        <w:t>permet de le tracer (grilles de contrôle</w:t>
      </w:r>
      <w:r w:rsidR="00B23795" w:rsidRPr="00074811">
        <w:rPr>
          <w:sz w:val="20"/>
          <w:szCs w:val="20"/>
        </w:rPr>
        <w:t xml:space="preserve"> = consigne en synthèse le résultat des contrôles,</w:t>
      </w:r>
      <w:r w:rsidR="00A73E07" w:rsidRPr="00074811">
        <w:rPr>
          <w:sz w:val="20"/>
          <w:szCs w:val="20"/>
        </w:rPr>
        <w:t xml:space="preserve"> et tableaux de suivi des anomalies)</w:t>
      </w:r>
      <w:r w:rsidR="00DD5D59">
        <w:rPr>
          <w:sz w:val="20"/>
          <w:szCs w:val="20"/>
        </w:rPr>
        <w:t>.</w:t>
      </w:r>
    </w:p>
    <w:p w14:paraId="67CE90C8" w14:textId="77777777" w:rsidR="005620F5" w:rsidRPr="00074811" w:rsidRDefault="005620F5" w:rsidP="005620F5">
      <w:pPr>
        <w:widowControl/>
        <w:adjustRightInd w:val="0"/>
        <w:rPr>
          <w:sz w:val="20"/>
          <w:szCs w:val="20"/>
        </w:rPr>
      </w:pPr>
    </w:p>
    <w:p w14:paraId="7A95433C" w14:textId="77777777" w:rsidR="005620F5" w:rsidRDefault="005620F5" w:rsidP="005620F5">
      <w:pPr>
        <w:widowControl/>
        <w:adjustRightInd w:val="0"/>
        <w:rPr>
          <w:rFonts w:ascii="ArialMT" w:hAnsi="ArialMT" w:cs="ArialMT"/>
          <w:sz w:val="18"/>
          <w:szCs w:val="18"/>
        </w:rPr>
      </w:pPr>
    </w:p>
    <w:p w14:paraId="4B415B4B" w14:textId="77777777" w:rsidR="005620F5" w:rsidRPr="00074811" w:rsidRDefault="005620F5" w:rsidP="005620F5">
      <w:pPr>
        <w:widowControl/>
        <w:adjustRightInd w:val="0"/>
        <w:rPr>
          <w:sz w:val="20"/>
          <w:szCs w:val="20"/>
        </w:rPr>
      </w:pPr>
      <w:r w:rsidRPr="00074811">
        <w:rPr>
          <w:sz w:val="20"/>
          <w:szCs w:val="20"/>
        </w:rPr>
        <w:t xml:space="preserve">À noter que le contrôle de supervision peut être délégué à un collaborateur </w:t>
      </w:r>
      <w:r w:rsidR="001A1E43" w:rsidRPr="00074811">
        <w:rPr>
          <w:sz w:val="20"/>
          <w:szCs w:val="20"/>
        </w:rPr>
        <w:t>dont la fonction le permet</w:t>
      </w:r>
      <w:r w:rsidR="00865984">
        <w:rPr>
          <w:rStyle w:val="Appelnotedebasdep"/>
          <w:sz w:val="20"/>
          <w:szCs w:val="20"/>
        </w:rPr>
        <w:footnoteReference w:id="3"/>
      </w:r>
      <w:r w:rsidR="001A1E43" w:rsidRPr="00074811">
        <w:rPr>
          <w:sz w:val="20"/>
          <w:szCs w:val="20"/>
        </w:rPr>
        <w:t>.</w:t>
      </w:r>
    </w:p>
    <w:p w14:paraId="255827E3" w14:textId="77777777" w:rsidR="00311942" w:rsidRPr="00074811" w:rsidRDefault="00311942" w:rsidP="005620F5">
      <w:pPr>
        <w:widowControl/>
        <w:adjustRightInd w:val="0"/>
        <w:rPr>
          <w:sz w:val="20"/>
          <w:szCs w:val="20"/>
        </w:rPr>
      </w:pPr>
      <w:r w:rsidRPr="00074811">
        <w:rPr>
          <w:sz w:val="20"/>
          <w:szCs w:val="20"/>
        </w:rPr>
        <w:t xml:space="preserve"> </w:t>
      </w:r>
    </w:p>
    <w:p w14:paraId="41FEE88F" w14:textId="77777777" w:rsidR="00311942" w:rsidRPr="00074811" w:rsidRDefault="00311942" w:rsidP="00311942">
      <w:pPr>
        <w:pStyle w:val="Default"/>
        <w:jc w:val="both"/>
        <w:rPr>
          <w:sz w:val="20"/>
          <w:szCs w:val="20"/>
        </w:rPr>
      </w:pPr>
    </w:p>
    <w:p w14:paraId="6B2C9F85" w14:textId="77777777" w:rsidR="00311942" w:rsidRPr="00F52125" w:rsidRDefault="00311942" w:rsidP="00074811">
      <w:pPr>
        <w:pStyle w:val="Default"/>
        <w:numPr>
          <w:ilvl w:val="0"/>
          <w:numId w:val="7"/>
        </w:numPr>
        <w:spacing w:after="240"/>
        <w:jc w:val="both"/>
        <w:rPr>
          <w:b/>
          <w:color w:val="365F91" w:themeColor="accent1" w:themeShade="BF"/>
          <w:sz w:val="20"/>
          <w:szCs w:val="20"/>
          <w:u w:val="single"/>
        </w:rPr>
      </w:pPr>
      <w:r w:rsidRPr="00F52125">
        <w:rPr>
          <w:b/>
          <w:color w:val="365F91" w:themeColor="accent1" w:themeShade="BF"/>
          <w:sz w:val="20"/>
          <w:szCs w:val="20"/>
          <w:u w:val="single"/>
        </w:rPr>
        <w:t>Contrôle de 2</w:t>
      </w:r>
      <w:r w:rsidRPr="00F52125">
        <w:rPr>
          <w:b/>
          <w:color w:val="365F91" w:themeColor="accent1" w:themeShade="BF"/>
          <w:sz w:val="20"/>
          <w:szCs w:val="20"/>
          <w:u w:val="single"/>
          <w:vertAlign w:val="superscript"/>
        </w:rPr>
        <w:t>ème</w:t>
      </w:r>
      <w:r w:rsidRPr="00F52125">
        <w:rPr>
          <w:b/>
          <w:color w:val="365F91" w:themeColor="accent1" w:themeShade="BF"/>
          <w:sz w:val="20"/>
          <w:szCs w:val="20"/>
          <w:u w:val="single"/>
        </w:rPr>
        <w:t xml:space="preserve"> niveau</w:t>
      </w:r>
    </w:p>
    <w:p w14:paraId="29F0AEE6" w14:textId="60CD7C58" w:rsidR="003E08E6" w:rsidRPr="003E08E6" w:rsidRDefault="00281948" w:rsidP="002A3549">
      <w:pPr>
        <w:widowControl/>
        <w:adjustRightInd w:val="0"/>
        <w:jc w:val="both"/>
        <w:rPr>
          <w:color w:val="000000"/>
          <w:sz w:val="20"/>
          <w:szCs w:val="20"/>
        </w:rPr>
      </w:pPr>
      <w:r w:rsidRPr="00074811">
        <w:rPr>
          <w:color w:val="000000"/>
          <w:sz w:val="20"/>
          <w:szCs w:val="20"/>
        </w:rPr>
        <w:t xml:space="preserve">Le contrôle de </w:t>
      </w:r>
      <w:r w:rsidR="007C002C" w:rsidRPr="00074811">
        <w:rPr>
          <w:color w:val="000000"/>
          <w:sz w:val="20"/>
          <w:szCs w:val="20"/>
        </w:rPr>
        <w:t>corroboration</w:t>
      </w:r>
      <w:bookmarkStart w:id="0" w:name="_GoBack"/>
      <w:bookmarkEnd w:id="0"/>
      <w:r w:rsidRPr="00074811">
        <w:rPr>
          <w:color w:val="000000"/>
          <w:sz w:val="20"/>
          <w:szCs w:val="20"/>
        </w:rPr>
        <w:t xml:space="preserve"> est réalisé par un acteur </w:t>
      </w:r>
      <w:r w:rsidRPr="003E08E6">
        <w:rPr>
          <w:color w:val="000000"/>
          <w:sz w:val="20"/>
          <w:szCs w:val="20"/>
        </w:rPr>
        <w:t>transverse</w:t>
      </w:r>
      <w:r w:rsidR="00074811">
        <w:rPr>
          <w:color w:val="000000"/>
          <w:sz w:val="20"/>
          <w:szCs w:val="20"/>
        </w:rPr>
        <w:t>,</w:t>
      </w:r>
      <w:r w:rsidRPr="003E08E6">
        <w:rPr>
          <w:color w:val="000000"/>
          <w:sz w:val="20"/>
          <w:szCs w:val="20"/>
        </w:rPr>
        <w:t xml:space="preserve"> </w:t>
      </w:r>
      <w:r w:rsidRPr="00074811">
        <w:rPr>
          <w:color w:val="000000"/>
          <w:sz w:val="20"/>
          <w:szCs w:val="20"/>
        </w:rPr>
        <w:t>extérieur à l'unité de travail</w:t>
      </w:r>
      <w:r w:rsidR="00074811">
        <w:rPr>
          <w:color w:val="000000"/>
          <w:sz w:val="20"/>
          <w:szCs w:val="20"/>
        </w:rPr>
        <w:t>,</w:t>
      </w:r>
      <w:r w:rsidRPr="00074811">
        <w:rPr>
          <w:color w:val="000000"/>
          <w:sz w:val="20"/>
          <w:szCs w:val="20"/>
        </w:rPr>
        <w:t xml:space="preserve"> de sorte à s'assurer que le contrôle de supervision a été réalisé dans les conditions établies par la fiche de formalisation. </w:t>
      </w:r>
    </w:p>
    <w:p w14:paraId="11727185" w14:textId="77777777" w:rsidR="003E08E6" w:rsidRPr="00074811" w:rsidRDefault="003E08E6" w:rsidP="002A3549">
      <w:pPr>
        <w:widowControl/>
        <w:adjustRightInd w:val="0"/>
        <w:jc w:val="both"/>
        <w:rPr>
          <w:sz w:val="20"/>
          <w:szCs w:val="20"/>
        </w:rPr>
      </w:pPr>
    </w:p>
    <w:p w14:paraId="6E79A520" w14:textId="77777777" w:rsidR="00281948" w:rsidRPr="00074811" w:rsidRDefault="00281948" w:rsidP="002A3549">
      <w:pPr>
        <w:widowControl/>
        <w:adjustRightInd w:val="0"/>
        <w:jc w:val="both"/>
        <w:rPr>
          <w:sz w:val="20"/>
          <w:szCs w:val="20"/>
        </w:rPr>
      </w:pPr>
      <w:r w:rsidRPr="00074811">
        <w:rPr>
          <w:sz w:val="20"/>
          <w:szCs w:val="20"/>
        </w:rPr>
        <w:t>Réalisé à</w:t>
      </w:r>
      <w:r w:rsidR="00B135F5" w:rsidRPr="00074811">
        <w:rPr>
          <w:sz w:val="20"/>
          <w:szCs w:val="20"/>
        </w:rPr>
        <w:t xml:space="preserve"> partir des grilles de supervision qui ont </w:t>
      </w:r>
      <w:r w:rsidR="00DD5D59">
        <w:rPr>
          <w:sz w:val="20"/>
          <w:szCs w:val="20"/>
        </w:rPr>
        <w:t>été</w:t>
      </w:r>
      <w:r w:rsidRPr="00074811">
        <w:rPr>
          <w:sz w:val="20"/>
          <w:szCs w:val="20"/>
        </w:rPr>
        <w:t xml:space="preserve"> validées par les unité</w:t>
      </w:r>
      <w:r w:rsidR="00B135F5" w:rsidRPr="00074811">
        <w:rPr>
          <w:sz w:val="20"/>
          <w:szCs w:val="20"/>
        </w:rPr>
        <w:t>s de travail</w:t>
      </w:r>
      <w:r w:rsidRPr="00074811">
        <w:rPr>
          <w:sz w:val="20"/>
          <w:szCs w:val="20"/>
        </w:rPr>
        <w:t xml:space="preserve">, il porte </w:t>
      </w:r>
      <w:r w:rsidRPr="003E08E6">
        <w:rPr>
          <w:color w:val="000000"/>
          <w:sz w:val="20"/>
          <w:szCs w:val="20"/>
        </w:rPr>
        <w:t>sur des processus sensibles</w:t>
      </w:r>
      <w:r w:rsidRPr="00074811">
        <w:rPr>
          <w:color w:val="000000"/>
          <w:sz w:val="20"/>
          <w:szCs w:val="20"/>
        </w:rPr>
        <w:t xml:space="preserve"> déterminés en </w:t>
      </w:r>
      <w:r w:rsidRPr="00074811">
        <w:rPr>
          <w:sz w:val="20"/>
          <w:szCs w:val="20"/>
        </w:rPr>
        <w:t>fonction de l’activité, des événements du service, des évolutions des procédures, de la planification des contrôles. À titre d’exemple</w:t>
      </w:r>
      <w:r w:rsidR="00074811">
        <w:rPr>
          <w:sz w:val="20"/>
          <w:szCs w:val="20"/>
        </w:rPr>
        <w:t>, cela peut être dans les circonstances suivantes :</w:t>
      </w:r>
      <w:r w:rsidRPr="00074811">
        <w:rPr>
          <w:sz w:val="20"/>
          <w:szCs w:val="20"/>
        </w:rPr>
        <w:t xml:space="preserve"> à la suite de la mise en place d’une nouvelle réglementation, d’une nouvelle indemnité, d’un nouveau barème, lors d’un changement de gestionnaire.</w:t>
      </w:r>
    </w:p>
    <w:p w14:paraId="4BC0A41A" w14:textId="77777777" w:rsidR="003407CF" w:rsidRPr="00074811" w:rsidRDefault="003407CF" w:rsidP="002A3549">
      <w:pPr>
        <w:widowControl/>
        <w:adjustRightInd w:val="0"/>
        <w:jc w:val="both"/>
        <w:rPr>
          <w:sz w:val="20"/>
          <w:szCs w:val="20"/>
        </w:rPr>
      </w:pPr>
    </w:p>
    <w:p w14:paraId="38644D71" w14:textId="77777777" w:rsidR="003E08E6" w:rsidRPr="003E08E6" w:rsidRDefault="00281948" w:rsidP="002A3549">
      <w:pPr>
        <w:widowControl/>
        <w:adjustRightInd w:val="0"/>
        <w:jc w:val="both"/>
        <w:rPr>
          <w:color w:val="000000"/>
          <w:sz w:val="20"/>
          <w:szCs w:val="20"/>
        </w:rPr>
      </w:pPr>
      <w:r w:rsidRPr="00074811">
        <w:rPr>
          <w:color w:val="000000"/>
          <w:sz w:val="20"/>
          <w:szCs w:val="20"/>
        </w:rPr>
        <w:t>Il appartient à l’encadrement supérieur de missionner un acteur en charge des contrôles de corroboration</w:t>
      </w:r>
      <w:r w:rsidR="00DD5D59">
        <w:rPr>
          <w:color w:val="000000"/>
          <w:sz w:val="20"/>
          <w:szCs w:val="20"/>
        </w:rPr>
        <w:t> ;</w:t>
      </w:r>
      <w:r w:rsidR="00A53A71" w:rsidRPr="00074811">
        <w:rPr>
          <w:color w:val="000000"/>
          <w:sz w:val="20"/>
          <w:szCs w:val="20"/>
        </w:rPr>
        <w:t xml:space="preserve"> en matière de rémunération </w:t>
      </w:r>
      <w:r w:rsidR="00DD5D59">
        <w:rPr>
          <w:color w:val="000000"/>
          <w:sz w:val="20"/>
          <w:szCs w:val="20"/>
        </w:rPr>
        <w:t>apparaissent légitimes pour exercer cette mission les coordonnateurs académiques de la paye ou encore les référents techniques pour le contrôle interne.</w:t>
      </w:r>
    </w:p>
    <w:p w14:paraId="7AFBB347" w14:textId="77777777" w:rsidR="003E08E6" w:rsidRDefault="003E08E6" w:rsidP="002A3549">
      <w:pPr>
        <w:widowControl/>
        <w:adjustRightInd w:val="0"/>
        <w:jc w:val="both"/>
        <w:rPr>
          <w:rFonts w:asciiTheme="minorHAnsi" w:hAnsiTheme="minorHAnsi" w:cstheme="minorHAnsi"/>
          <w:sz w:val="20"/>
          <w:szCs w:val="20"/>
        </w:rPr>
      </w:pPr>
    </w:p>
    <w:p w14:paraId="251992B8" w14:textId="77777777" w:rsidR="00BC4635" w:rsidRPr="00F52125" w:rsidRDefault="00BC4635" w:rsidP="00BC4635">
      <w:pPr>
        <w:pStyle w:val="Default"/>
        <w:numPr>
          <w:ilvl w:val="0"/>
          <w:numId w:val="7"/>
        </w:numPr>
        <w:spacing w:after="240"/>
        <w:jc w:val="both"/>
        <w:rPr>
          <w:b/>
          <w:color w:val="365F91" w:themeColor="accent1" w:themeShade="BF"/>
          <w:sz w:val="20"/>
          <w:szCs w:val="20"/>
          <w:u w:val="single"/>
        </w:rPr>
      </w:pPr>
      <w:r>
        <w:rPr>
          <w:b/>
          <w:color w:val="365F91" w:themeColor="accent1" w:themeShade="BF"/>
          <w:sz w:val="20"/>
          <w:szCs w:val="20"/>
          <w:u w:val="single"/>
        </w:rPr>
        <w:t>Contrôle de 3</w:t>
      </w:r>
      <w:r w:rsidRPr="00BC4635">
        <w:rPr>
          <w:b/>
          <w:color w:val="365F91" w:themeColor="accent1" w:themeShade="BF"/>
          <w:sz w:val="20"/>
          <w:szCs w:val="20"/>
          <w:u w:val="single"/>
          <w:vertAlign w:val="superscript"/>
        </w:rPr>
        <w:t>ème</w:t>
      </w:r>
      <w:r>
        <w:rPr>
          <w:b/>
          <w:color w:val="365F91" w:themeColor="accent1" w:themeShade="BF"/>
          <w:sz w:val="20"/>
          <w:szCs w:val="20"/>
          <w:u w:val="single"/>
        </w:rPr>
        <w:t xml:space="preserve"> </w:t>
      </w:r>
      <w:r w:rsidRPr="00F52125">
        <w:rPr>
          <w:b/>
          <w:color w:val="365F91" w:themeColor="accent1" w:themeShade="BF"/>
          <w:sz w:val="20"/>
          <w:szCs w:val="20"/>
          <w:u w:val="single"/>
        </w:rPr>
        <w:t>niveau</w:t>
      </w:r>
    </w:p>
    <w:p w14:paraId="611E7449" w14:textId="77777777" w:rsidR="00B23795" w:rsidRPr="00385677" w:rsidRDefault="00BC4635" w:rsidP="00311942">
      <w:pPr>
        <w:widowControl/>
        <w:adjustRightInd w:val="0"/>
        <w:jc w:val="both"/>
        <w:rPr>
          <w:color w:val="000000"/>
          <w:sz w:val="20"/>
          <w:szCs w:val="20"/>
        </w:rPr>
      </w:pPr>
      <w:r w:rsidRPr="00385677">
        <w:rPr>
          <w:color w:val="000000"/>
          <w:sz w:val="20"/>
          <w:szCs w:val="20"/>
        </w:rPr>
        <w:t>Une organisation à mettre en place, reposant sur la mobilisation de moyens dédiés au sein de la DAF, doit permettre de disposer à terme de l’outillage et d’un plan de contrôle visant le renforcemen</w:t>
      </w:r>
      <w:r w:rsidR="00967863" w:rsidRPr="00385677">
        <w:rPr>
          <w:color w:val="000000"/>
          <w:sz w:val="20"/>
          <w:szCs w:val="20"/>
        </w:rPr>
        <w:t xml:space="preserve">t du contrôle interne financier </w:t>
      </w:r>
      <w:r w:rsidRPr="00385677">
        <w:rPr>
          <w:color w:val="000000"/>
          <w:sz w:val="20"/>
          <w:szCs w:val="20"/>
        </w:rPr>
        <w:t xml:space="preserve">sur le processus paie. Ses modalités seront définies courant 2022.  </w:t>
      </w:r>
    </w:p>
    <w:p w14:paraId="685FED62" w14:textId="77777777" w:rsidR="00311942" w:rsidRPr="00311942" w:rsidRDefault="00311942" w:rsidP="00F26FCA">
      <w:pPr>
        <w:pStyle w:val="Paragraphedeliste"/>
        <w:numPr>
          <w:ilvl w:val="0"/>
          <w:numId w:val="5"/>
        </w:numPr>
        <w:tabs>
          <w:tab w:val="left" w:pos="7088"/>
        </w:tabs>
        <w:spacing w:before="240" w:line="280" w:lineRule="exact"/>
        <w:jc w:val="both"/>
        <w:rPr>
          <w:rStyle w:val="Rfrenceintense"/>
        </w:rPr>
      </w:pPr>
      <w:r w:rsidRPr="00311942">
        <w:rPr>
          <w:rStyle w:val="Rfrenceintense"/>
        </w:rPr>
        <w:t>Évaluatio</w:t>
      </w:r>
      <w:r w:rsidR="00E24A4B">
        <w:rPr>
          <w:rStyle w:val="Rfrenceintense"/>
        </w:rPr>
        <w:t>n de la mise en place des contrô</w:t>
      </w:r>
      <w:r w:rsidRPr="00311942">
        <w:rPr>
          <w:rStyle w:val="Rfrenceintense"/>
        </w:rPr>
        <w:t>les et de l’efficacité du dispositif</w:t>
      </w:r>
    </w:p>
    <w:p w14:paraId="4322B2C6" w14:textId="77777777" w:rsidR="00311942" w:rsidRPr="00074811" w:rsidRDefault="00311942" w:rsidP="00074811">
      <w:pPr>
        <w:spacing w:line="280" w:lineRule="exact"/>
        <w:jc w:val="both"/>
        <w:rPr>
          <w:sz w:val="20"/>
          <w:szCs w:val="20"/>
        </w:rPr>
      </w:pPr>
    </w:p>
    <w:p w14:paraId="25313E88" w14:textId="77777777" w:rsidR="00311942" w:rsidRPr="00687FDB" w:rsidRDefault="00403C1C" w:rsidP="00687FDB">
      <w:pPr>
        <w:pStyle w:val="Sansinterligne"/>
        <w:jc w:val="both"/>
        <w:rPr>
          <w:sz w:val="20"/>
          <w:szCs w:val="20"/>
        </w:rPr>
      </w:pPr>
      <w:r w:rsidRPr="00687FDB">
        <w:rPr>
          <w:sz w:val="20"/>
          <w:szCs w:val="20"/>
        </w:rPr>
        <w:t>Les résultats des contrôles de supervision a posteriori participent à l’évaluation et éclairent l’encadrement quant au degré de maîtrise des risques au sein du service. Il</w:t>
      </w:r>
      <w:r w:rsidR="00A26A6C" w:rsidRPr="00687FDB">
        <w:rPr>
          <w:sz w:val="20"/>
          <w:szCs w:val="20"/>
        </w:rPr>
        <w:t>s</w:t>
      </w:r>
      <w:r w:rsidRPr="00687FDB">
        <w:rPr>
          <w:sz w:val="20"/>
          <w:szCs w:val="20"/>
        </w:rPr>
        <w:t xml:space="preserve"> renseignent par ailleurs sur l’efficacité des mesures mises en œuvre pour couvrir les risques détectés. Des résultats non satisfaisants doivent, sauf causes externes au dispositif, aboutir à une redéfinition du dispositif de contrôle interne (documentation, formation, reconfiguration des points de contrôle, etc…)</w:t>
      </w:r>
    </w:p>
    <w:p w14:paraId="6D38B0C2" w14:textId="77777777" w:rsidR="00311942" w:rsidRPr="00687FDB" w:rsidRDefault="00311942" w:rsidP="00687FDB">
      <w:pPr>
        <w:pStyle w:val="Sansinterligne"/>
        <w:jc w:val="both"/>
        <w:rPr>
          <w:sz w:val="20"/>
          <w:szCs w:val="20"/>
        </w:rPr>
      </w:pPr>
    </w:p>
    <w:p w14:paraId="32E1FC03" w14:textId="77777777" w:rsidR="000A7DDF" w:rsidRPr="00687FDB" w:rsidRDefault="000A7DDF" w:rsidP="00687FDB">
      <w:pPr>
        <w:pStyle w:val="Sansinterligne"/>
        <w:jc w:val="both"/>
        <w:rPr>
          <w:sz w:val="20"/>
          <w:szCs w:val="20"/>
        </w:rPr>
      </w:pPr>
      <w:r w:rsidRPr="00687FDB">
        <w:rPr>
          <w:sz w:val="20"/>
          <w:szCs w:val="20"/>
        </w:rPr>
        <w:t>Le référent du contrôle interne, outre sa participation à l’élaboration du plan de contrôle académique, rend compte de l’</w:t>
      </w:r>
      <w:r w:rsidR="001273AD" w:rsidRPr="00687FDB">
        <w:rPr>
          <w:sz w:val="20"/>
          <w:szCs w:val="20"/>
        </w:rPr>
        <w:t>évaluation de l’efficacité du contrôle interne qu’il en fait et prend appui sur ses constats pour adapter son pilotage du contrôle interne et ainsi actualiser la stratégie de maîtrise des risques.</w:t>
      </w:r>
    </w:p>
    <w:p w14:paraId="228DCA8B" w14:textId="77777777" w:rsidR="000A7DDF" w:rsidRPr="00687FDB" w:rsidRDefault="000A7DDF" w:rsidP="00687FDB">
      <w:pPr>
        <w:pStyle w:val="Sansinterligne"/>
        <w:jc w:val="both"/>
        <w:rPr>
          <w:sz w:val="20"/>
          <w:szCs w:val="20"/>
        </w:rPr>
      </w:pPr>
    </w:p>
    <w:p w14:paraId="34A00CF7" w14:textId="77777777" w:rsidR="000A7DDF" w:rsidRPr="00687FDB" w:rsidRDefault="001A1E43" w:rsidP="00687FDB">
      <w:pPr>
        <w:pStyle w:val="Sansinterligne"/>
        <w:jc w:val="both"/>
        <w:rPr>
          <w:sz w:val="20"/>
          <w:szCs w:val="20"/>
        </w:rPr>
      </w:pPr>
      <w:r w:rsidRPr="00687FDB">
        <w:rPr>
          <w:sz w:val="20"/>
          <w:szCs w:val="20"/>
        </w:rPr>
        <w:t xml:space="preserve">Le déploiement de l’application AGIR (Application de Gestion Interne des Risques) embarquera les contrôles de supervision </w:t>
      </w:r>
      <w:r w:rsidRPr="00687FDB">
        <w:rPr>
          <w:i/>
          <w:sz w:val="20"/>
          <w:szCs w:val="20"/>
        </w:rPr>
        <w:t>a posteriori</w:t>
      </w:r>
      <w:r w:rsidRPr="00687FDB">
        <w:rPr>
          <w:sz w:val="20"/>
          <w:szCs w:val="20"/>
        </w:rPr>
        <w:t xml:space="preserve"> et les contrôles de corroboration. Cette application contribue à la structuration des plans de contrôles de supervision </w:t>
      </w:r>
      <w:r w:rsidRPr="00687FDB">
        <w:rPr>
          <w:i/>
          <w:sz w:val="20"/>
          <w:szCs w:val="20"/>
        </w:rPr>
        <w:t>a posteriori</w:t>
      </w:r>
      <w:r w:rsidR="001007DD">
        <w:rPr>
          <w:rStyle w:val="Appelnotedebasdep"/>
          <w:i/>
          <w:sz w:val="20"/>
          <w:szCs w:val="20"/>
        </w:rPr>
        <w:footnoteReference w:id="4"/>
      </w:r>
      <w:r w:rsidRPr="00687FDB">
        <w:rPr>
          <w:sz w:val="20"/>
          <w:szCs w:val="20"/>
        </w:rPr>
        <w:t xml:space="preserve">, en tant que support de programmation, </w:t>
      </w:r>
      <w:r w:rsidR="00DD5D59" w:rsidRPr="00687FDB">
        <w:rPr>
          <w:sz w:val="20"/>
          <w:szCs w:val="20"/>
        </w:rPr>
        <w:t xml:space="preserve">en outre </w:t>
      </w:r>
      <w:r w:rsidRPr="00687FDB">
        <w:rPr>
          <w:sz w:val="20"/>
          <w:szCs w:val="20"/>
        </w:rPr>
        <w:t>elle favorise la consolidation et l’exploitation des résultats de contrôle au bénéfice du pilotage de la maîtrise des risques à tous les niveaux (central et déconcentrés).</w:t>
      </w:r>
      <w:r w:rsidR="00DD5D59" w:rsidRPr="00687FDB">
        <w:rPr>
          <w:sz w:val="20"/>
          <w:szCs w:val="20"/>
        </w:rPr>
        <w:t xml:space="preserve"> AGIR permettra de compenser les limites de l’application G2P en matière d’appréciation de l’efficacité </w:t>
      </w:r>
      <w:r w:rsidR="00E66443" w:rsidRPr="00687FDB">
        <w:rPr>
          <w:sz w:val="20"/>
          <w:szCs w:val="20"/>
        </w:rPr>
        <w:t>du dispositif de c</w:t>
      </w:r>
      <w:r w:rsidR="00687FDB">
        <w:rPr>
          <w:sz w:val="20"/>
          <w:szCs w:val="20"/>
        </w:rPr>
        <w:t>o</w:t>
      </w:r>
      <w:r w:rsidR="00E66443" w:rsidRPr="00687FDB">
        <w:rPr>
          <w:sz w:val="20"/>
          <w:szCs w:val="20"/>
        </w:rPr>
        <w:t>ntrôle interne.</w:t>
      </w:r>
    </w:p>
    <w:p w14:paraId="7B1E2ABB" w14:textId="77777777" w:rsidR="000A7DDF" w:rsidRDefault="000A7DDF" w:rsidP="00687FDB">
      <w:pPr>
        <w:pStyle w:val="Sansinterligne"/>
      </w:pPr>
    </w:p>
    <w:p w14:paraId="4F5A4151" w14:textId="77777777" w:rsidR="00E66443" w:rsidRPr="00074811" w:rsidRDefault="00E66443" w:rsidP="00311942">
      <w:pPr>
        <w:spacing w:line="280" w:lineRule="exact"/>
        <w:jc w:val="both"/>
        <w:rPr>
          <w:rFonts w:eastAsia="Calibri"/>
          <w:sz w:val="20"/>
        </w:rPr>
      </w:pPr>
    </w:p>
    <w:p w14:paraId="5488A428" w14:textId="77777777" w:rsidR="000A7DDF" w:rsidRPr="00F26FCA" w:rsidRDefault="00F26FCA" w:rsidP="00F26FCA">
      <w:pPr>
        <w:pStyle w:val="Paragraphedeliste"/>
        <w:numPr>
          <w:ilvl w:val="0"/>
          <w:numId w:val="5"/>
        </w:numPr>
        <w:spacing w:line="280" w:lineRule="exact"/>
        <w:jc w:val="both"/>
        <w:rPr>
          <w:rStyle w:val="Rfrenceintense"/>
        </w:rPr>
      </w:pPr>
      <w:r w:rsidRPr="00F26FCA">
        <w:rPr>
          <w:rStyle w:val="Rfrenceintense"/>
        </w:rPr>
        <w:t xml:space="preserve">Actions de contrôles </w:t>
      </w:r>
      <w:r w:rsidR="004A20FA">
        <w:rPr>
          <w:rStyle w:val="Rfrenceintense"/>
        </w:rPr>
        <w:t>de supervision applicable</w:t>
      </w:r>
      <w:r w:rsidR="00E24A4B">
        <w:rPr>
          <w:rStyle w:val="Rfrenceintense"/>
        </w:rPr>
        <w:t>s</w:t>
      </w:r>
      <w:r w:rsidR="004A20FA">
        <w:rPr>
          <w:rStyle w:val="Rfrenceintense"/>
        </w:rPr>
        <w:t xml:space="preserve"> au macro-processus rémunérations</w:t>
      </w:r>
    </w:p>
    <w:p w14:paraId="190E634F" w14:textId="77777777" w:rsidR="0033720B" w:rsidRDefault="0033720B" w:rsidP="00311942">
      <w:pPr>
        <w:rPr>
          <w:sz w:val="20"/>
          <w:szCs w:val="20"/>
        </w:rPr>
      </w:pPr>
    </w:p>
    <w:p w14:paraId="580479D5" w14:textId="77777777" w:rsidR="001A1FC8" w:rsidRDefault="001A1FC8" w:rsidP="001A1FC8">
      <w:pPr>
        <w:jc w:val="both"/>
        <w:rPr>
          <w:sz w:val="20"/>
          <w:szCs w:val="20"/>
        </w:rPr>
      </w:pPr>
      <w:r>
        <w:rPr>
          <w:sz w:val="20"/>
          <w:szCs w:val="20"/>
        </w:rPr>
        <w:lastRenderedPageBreak/>
        <w:t>Ces contrôles peuvent porter sur des opérations mais également sur un diagnostic de processus et notamment ses aspects organisationnels. Aussi, parmi les pistes couvrant le champ organisationnel, en premier lieu il convient de s’assurer de l’existence et de la tenue à jour de l’organigramme fonctionnel des activités du service et de toutes ses composantes</w:t>
      </w:r>
      <w:r w:rsidR="009B0323">
        <w:rPr>
          <w:sz w:val="20"/>
          <w:szCs w:val="20"/>
        </w:rPr>
        <w:t xml:space="preserve"> (suppléance, délégation de signature, habilitations au SI, source de la documentation)</w:t>
      </w:r>
      <w:r>
        <w:rPr>
          <w:sz w:val="20"/>
          <w:szCs w:val="20"/>
        </w:rPr>
        <w:t>.</w:t>
      </w:r>
    </w:p>
    <w:p w14:paraId="3EC2B9B2" w14:textId="77777777" w:rsidR="001A1FC8" w:rsidRDefault="001A1FC8" w:rsidP="001A1FC8">
      <w:pPr>
        <w:jc w:val="both"/>
        <w:rPr>
          <w:sz w:val="20"/>
          <w:szCs w:val="20"/>
        </w:rPr>
      </w:pPr>
    </w:p>
    <w:p w14:paraId="4F5AA8EC" w14:textId="77777777" w:rsidR="00BD7873" w:rsidRDefault="00BD7873" w:rsidP="001A1FC8">
      <w:pPr>
        <w:jc w:val="both"/>
        <w:rPr>
          <w:sz w:val="20"/>
          <w:szCs w:val="20"/>
        </w:rPr>
      </w:pPr>
      <w:r>
        <w:rPr>
          <w:sz w:val="20"/>
          <w:szCs w:val="20"/>
        </w:rPr>
        <w:t xml:space="preserve">Deux autres contrôles de supervisions actuellement demandés seront </w:t>
      </w:r>
      <w:r w:rsidR="0051078A">
        <w:rPr>
          <w:sz w:val="20"/>
          <w:szCs w:val="20"/>
        </w:rPr>
        <w:t xml:space="preserve">transposés dans AGIR </w:t>
      </w:r>
      <w:r>
        <w:rPr>
          <w:sz w:val="20"/>
          <w:szCs w:val="20"/>
        </w:rPr>
        <w:t>dès la première année de déploiement, il s’agit de</w:t>
      </w:r>
    </w:p>
    <w:p w14:paraId="640F359B" w14:textId="77777777" w:rsidR="00BD7873" w:rsidRDefault="00BD7873" w:rsidP="00BD7873">
      <w:pPr>
        <w:pStyle w:val="Paragraphedeliste"/>
        <w:numPr>
          <w:ilvl w:val="2"/>
          <w:numId w:val="8"/>
        </w:numPr>
        <w:ind w:left="1276"/>
        <w:jc w:val="both"/>
        <w:rPr>
          <w:sz w:val="20"/>
          <w:szCs w:val="20"/>
        </w:rPr>
      </w:pPr>
      <w:r>
        <w:rPr>
          <w:sz w:val="20"/>
          <w:szCs w:val="20"/>
        </w:rPr>
        <w:t>La revue des habilitations aux SI</w:t>
      </w:r>
      <w:r w:rsidR="00911CB1">
        <w:rPr>
          <w:sz w:val="20"/>
          <w:szCs w:val="20"/>
        </w:rPr>
        <w:t>E</w:t>
      </w:r>
      <w:r>
        <w:rPr>
          <w:sz w:val="20"/>
          <w:szCs w:val="20"/>
        </w:rPr>
        <w:t xml:space="preserve">RH </w:t>
      </w:r>
    </w:p>
    <w:p w14:paraId="36886D47" w14:textId="77777777" w:rsidR="00BD7873" w:rsidRPr="00BD7873" w:rsidRDefault="00BD7873" w:rsidP="00BD7873">
      <w:pPr>
        <w:pStyle w:val="Paragraphedeliste"/>
        <w:numPr>
          <w:ilvl w:val="2"/>
          <w:numId w:val="8"/>
        </w:numPr>
        <w:ind w:left="1276"/>
        <w:jc w:val="both"/>
        <w:rPr>
          <w:sz w:val="20"/>
          <w:szCs w:val="20"/>
        </w:rPr>
      </w:pPr>
      <w:r w:rsidRPr="00BD7873">
        <w:rPr>
          <w:sz w:val="20"/>
          <w:szCs w:val="20"/>
        </w:rPr>
        <w:t>Le contrôle du cumul de la NBI avec une autre indemnité dont la compatibilité est soumise à certaines conditions</w:t>
      </w:r>
    </w:p>
    <w:p w14:paraId="2AD4FAD6" w14:textId="77777777" w:rsidR="001A1FC8" w:rsidRDefault="001A1FC8" w:rsidP="001A1FC8">
      <w:pPr>
        <w:jc w:val="both"/>
        <w:rPr>
          <w:sz w:val="20"/>
          <w:szCs w:val="20"/>
        </w:rPr>
      </w:pPr>
    </w:p>
    <w:p w14:paraId="47A7A681" w14:textId="77777777" w:rsidR="000D55D6" w:rsidRDefault="00BD7873" w:rsidP="001A1FC8">
      <w:pPr>
        <w:jc w:val="both"/>
        <w:rPr>
          <w:sz w:val="20"/>
          <w:szCs w:val="20"/>
        </w:rPr>
      </w:pPr>
      <w:r>
        <w:rPr>
          <w:sz w:val="20"/>
          <w:szCs w:val="20"/>
        </w:rPr>
        <w:t>L</w:t>
      </w:r>
      <w:r w:rsidR="004A20FA">
        <w:rPr>
          <w:sz w:val="20"/>
          <w:szCs w:val="20"/>
        </w:rPr>
        <w:t>a revue des référentiels de contrôle interne du titre 2</w:t>
      </w:r>
      <w:r>
        <w:rPr>
          <w:sz w:val="20"/>
          <w:szCs w:val="20"/>
        </w:rPr>
        <w:t xml:space="preserve">, pour les RCI </w:t>
      </w:r>
      <w:r w:rsidR="0051078A">
        <w:rPr>
          <w:sz w:val="20"/>
          <w:szCs w:val="20"/>
        </w:rPr>
        <w:t>traités</w:t>
      </w:r>
      <w:r>
        <w:rPr>
          <w:sz w:val="20"/>
          <w:szCs w:val="20"/>
        </w:rPr>
        <w:t xml:space="preserve"> au cours de l’année 2020-2021,</w:t>
      </w:r>
      <w:r w:rsidR="004A20FA">
        <w:rPr>
          <w:sz w:val="20"/>
          <w:szCs w:val="20"/>
        </w:rPr>
        <w:t xml:space="preserve"> </w:t>
      </w:r>
      <w:r w:rsidR="001A1FC8">
        <w:rPr>
          <w:sz w:val="20"/>
          <w:szCs w:val="20"/>
        </w:rPr>
        <w:t>a permis</w:t>
      </w:r>
      <w:r w:rsidR="004A20FA">
        <w:rPr>
          <w:sz w:val="20"/>
          <w:szCs w:val="20"/>
        </w:rPr>
        <w:t xml:space="preserve"> d’identifier les actions de maîtrise des risques dont la mise en œuvre correspond à un contrôle de supervision ou peut se vérifier à l’aide d’un contrôle de supervision </w:t>
      </w:r>
      <w:r w:rsidR="004A20FA" w:rsidRPr="004A20FA">
        <w:rPr>
          <w:i/>
          <w:sz w:val="20"/>
          <w:szCs w:val="20"/>
        </w:rPr>
        <w:t>a posteriori</w:t>
      </w:r>
      <w:r w:rsidR="004A20FA">
        <w:rPr>
          <w:i/>
          <w:sz w:val="20"/>
          <w:szCs w:val="20"/>
        </w:rPr>
        <w:t>.</w:t>
      </w:r>
      <w:r w:rsidR="001A1FC8">
        <w:rPr>
          <w:i/>
          <w:sz w:val="20"/>
          <w:szCs w:val="20"/>
        </w:rPr>
        <w:t xml:space="preserve"> </w:t>
      </w:r>
      <w:r w:rsidR="000D55D6">
        <w:rPr>
          <w:sz w:val="20"/>
          <w:szCs w:val="20"/>
        </w:rPr>
        <w:t xml:space="preserve">Le fichier annexé </w:t>
      </w:r>
      <w:r w:rsidR="00DD5A4F">
        <w:rPr>
          <w:sz w:val="20"/>
          <w:szCs w:val="20"/>
        </w:rPr>
        <w:t>a été</w:t>
      </w:r>
      <w:r w:rsidR="001A1FC8">
        <w:rPr>
          <w:sz w:val="20"/>
          <w:szCs w:val="20"/>
        </w:rPr>
        <w:t xml:space="preserve"> constitué dans cette optique et en</w:t>
      </w:r>
      <w:r>
        <w:rPr>
          <w:sz w:val="20"/>
          <w:szCs w:val="20"/>
        </w:rPr>
        <w:t xml:space="preserve"> prévision de futures étapes d’alimentation du </w:t>
      </w:r>
      <w:r w:rsidR="001A1FC8">
        <w:rPr>
          <w:sz w:val="20"/>
          <w:szCs w:val="20"/>
        </w:rPr>
        <w:t>plan national de contrôle interne (PNCI) suivi dans AGIR.</w:t>
      </w:r>
      <w:r>
        <w:rPr>
          <w:sz w:val="20"/>
          <w:szCs w:val="20"/>
        </w:rPr>
        <w:t xml:space="preserve"> Certains des contrôles listés pourraient être proposés de façon facultative dès 2022.</w:t>
      </w:r>
    </w:p>
    <w:p w14:paraId="05AB76A3" w14:textId="77777777" w:rsidR="0051078A" w:rsidRDefault="0051078A" w:rsidP="001A1FC8">
      <w:pPr>
        <w:jc w:val="both"/>
        <w:rPr>
          <w:sz w:val="20"/>
          <w:szCs w:val="20"/>
        </w:rPr>
      </w:pPr>
    </w:p>
    <w:p w14:paraId="1DF3018A" w14:textId="77777777" w:rsidR="0051078A" w:rsidRDefault="0051078A" w:rsidP="001A1FC8">
      <w:pPr>
        <w:jc w:val="both"/>
        <w:rPr>
          <w:sz w:val="20"/>
          <w:szCs w:val="20"/>
        </w:rPr>
      </w:pPr>
      <w:r>
        <w:rPr>
          <w:sz w:val="20"/>
          <w:szCs w:val="20"/>
        </w:rPr>
        <w:t>Quelques référentiels n’ont pas pu être revus l’année écoulée et le seront au cours de l’année à venir, de la même façon les contrôles de supervision qui en découleront seront envisagés dans AGIR.</w:t>
      </w:r>
    </w:p>
    <w:p w14:paraId="0E8ED910" w14:textId="77777777" w:rsidR="0051078A" w:rsidRDefault="0051078A" w:rsidP="001A1FC8">
      <w:pPr>
        <w:jc w:val="both"/>
        <w:rPr>
          <w:sz w:val="20"/>
          <w:szCs w:val="20"/>
        </w:rPr>
      </w:pPr>
    </w:p>
    <w:p w14:paraId="1929EAB2" w14:textId="34340AE0" w:rsidR="00291C22" w:rsidRDefault="00291C22" w:rsidP="001A1FC8">
      <w:pPr>
        <w:jc w:val="both"/>
        <w:rPr>
          <w:sz w:val="20"/>
          <w:szCs w:val="20"/>
        </w:rPr>
      </w:pPr>
      <w:r>
        <w:rPr>
          <w:sz w:val="20"/>
          <w:szCs w:val="20"/>
        </w:rPr>
        <w:t xml:space="preserve">Enfin, </w:t>
      </w:r>
      <w:r w:rsidR="00E923D7">
        <w:rPr>
          <w:sz w:val="20"/>
          <w:szCs w:val="20"/>
        </w:rPr>
        <w:t>indépendamment</w:t>
      </w:r>
      <w:r w:rsidR="0051078A">
        <w:rPr>
          <w:sz w:val="20"/>
          <w:szCs w:val="20"/>
        </w:rPr>
        <w:t xml:space="preserve"> de ces travaux un chantier portant sur la conception d’une requête </w:t>
      </w:r>
      <w:r>
        <w:rPr>
          <w:sz w:val="20"/>
          <w:szCs w:val="20"/>
        </w:rPr>
        <w:t xml:space="preserve">BO nationale vient d’aboutir. Cette requête vise à fournir aux </w:t>
      </w:r>
      <w:r w:rsidRPr="00271E4E">
        <w:rPr>
          <w:sz w:val="20"/>
          <w:szCs w:val="20"/>
        </w:rPr>
        <w:t xml:space="preserve">services de gestion </w:t>
      </w:r>
      <w:r>
        <w:rPr>
          <w:sz w:val="20"/>
          <w:szCs w:val="20"/>
        </w:rPr>
        <w:t xml:space="preserve">académiques </w:t>
      </w:r>
      <w:r w:rsidRPr="00271E4E">
        <w:rPr>
          <w:sz w:val="20"/>
          <w:szCs w:val="20"/>
        </w:rPr>
        <w:t xml:space="preserve">une restitution des bénéficiaires de </w:t>
      </w:r>
      <w:r>
        <w:rPr>
          <w:sz w:val="20"/>
          <w:szCs w:val="20"/>
        </w:rPr>
        <w:t>l’</w:t>
      </w:r>
      <w:r w:rsidRPr="00271E4E">
        <w:rPr>
          <w:sz w:val="20"/>
          <w:szCs w:val="20"/>
        </w:rPr>
        <w:t>indemnité</w:t>
      </w:r>
      <w:r>
        <w:rPr>
          <w:sz w:val="20"/>
          <w:szCs w:val="20"/>
        </w:rPr>
        <w:t xml:space="preserve"> de sujétion spéciale attribuée aux directeurs d’école et directeurs d’établissement spécial</w:t>
      </w:r>
      <w:r w:rsidR="00CE333C">
        <w:rPr>
          <w:sz w:val="20"/>
          <w:szCs w:val="20"/>
        </w:rPr>
        <w:t>i</w:t>
      </w:r>
      <w:r>
        <w:rPr>
          <w:sz w:val="20"/>
          <w:szCs w:val="20"/>
        </w:rPr>
        <w:t>sé (</w:t>
      </w:r>
      <w:r w:rsidRPr="00291C22">
        <w:rPr>
          <w:sz w:val="20"/>
          <w:szCs w:val="20"/>
        </w:rPr>
        <w:t>ISS DE- code indemnité 2217)</w:t>
      </w:r>
      <w:r w:rsidRPr="00271E4E">
        <w:rPr>
          <w:sz w:val="20"/>
          <w:szCs w:val="20"/>
        </w:rPr>
        <w:t xml:space="preserve"> permettant un contrôle ciblé sur les </w:t>
      </w:r>
      <w:r>
        <w:rPr>
          <w:sz w:val="20"/>
          <w:szCs w:val="20"/>
        </w:rPr>
        <w:t>agents en situation particulière. Lorsque celle-ci sera largement diffusée, le contrôle de supervision auquel elle pourra répondre sera également intégré dans AGIR.</w:t>
      </w:r>
    </w:p>
    <w:p w14:paraId="781D64C2" w14:textId="77777777" w:rsidR="00A83BCD" w:rsidRDefault="00A83BCD" w:rsidP="001A1FC8">
      <w:pPr>
        <w:jc w:val="both"/>
        <w:rPr>
          <w:sz w:val="20"/>
          <w:szCs w:val="20"/>
        </w:rPr>
      </w:pPr>
    </w:p>
    <w:p w14:paraId="1AAF6C3A" w14:textId="77777777" w:rsidR="00A83BCD" w:rsidRDefault="00A83BCD" w:rsidP="001A1FC8">
      <w:pPr>
        <w:jc w:val="both"/>
        <w:rPr>
          <w:sz w:val="20"/>
          <w:szCs w:val="20"/>
        </w:rPr>
      </w:pPr>
    </w:p>
    <w:p w14:paraId="56D7A963" w14:textId="77777777" w:rsidR="00A83BCD" w:rsidRDefault="00A83BCD" w:rsidP="001A1FC8">
      <w:pPr>
        <w:jc w:val="both"/>
        <w:rPr>
          <w:sz w:val="20"/>
          <w:szCs w:val="20"/>
        </w:rPr>
      </w:pPr>
    </w:p>
    <w:bookmarkStart w:id="1" w:name="_MON_1705422473"/>
    <w:bookmarkEnd w:id="1"/>
    <w:p w14:paraId="2A8A1D46" w14:textId="314CBA73" w:rsidR="00A23459" w:rsidRDefault="007C002C" w:rsidP="001A1FC8">
      <w:pPr>
        <w:jc w:val="both"/>
        <w:rPr>
          <w:sz w:val="20"/>
          <w:szCs w:val="20"/>
        </w:rPr>
      </w:pPr>
      <w:r>
        <w:rPr>
          <w:sz w:val="20"/>
          <w:szCs w:val="20"/>
        </w:rPr>
        <w:object w:dxaOrig="1614" w:dyaOrig="1044" w14:anchorId="21440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0.7pt;height:52.2pt" o:ole="">
            <v:imagedata r:id="rId14" o:title=""/>
          </v:shape>
          <o:OLEObject Type="Embed" ProgID="Excel.Sheet.12" ShapeID="_x0000_i1029" DrawAspect="Icon" ObjectID="_1707041297" r:id="rId15"/>
        </w:object>
      </w:r>
    </w:p>
    <w:p w14:paraId="0F91C5E6" w14:textId="77777777" w:rsidR="0051078A" w:rsidRDefault="0051078A" w:rsidP="001A1FC8">
      <w:pPr>
        <w:jc w:val="both"/>
        <w:rPr>
          <w:sz w:val="20"/>
          <w:szCs w:val="20"/>
        </w:rPr>
      </w:pPr>
    </w:p>
    <w:p w14:paraId="6661B642" w14:textId="77777777" w:rsidR="00311942" w:rsidRDefault="00311942" w:rsidP="00311942">
      <w:pPr>
        <w:rPr>
          <w:sz w:val="20"/>
          <w:szCs w:val="20"/>
        </w:rPr>
      </w:pPr>
    </w:p>
    <w:sectPr w:rsidR="00311942" w:rsidSect="00802611">
      <w:headerReference w:type="default" r:id="rId16"/>
      <w:footerReference w:type="default" r:id="rId17"/>
      <w:pgSz w:w="11910" w:h="16840" w:code="9"/>
      <w:pgMar w:top="1560" w:right="709" w:bottom="964" w:left="964" w:header="425" w:footer="3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B9F82" w14:textId="77777777" w:rsidR="005016CD" w:rsidRDefault="005016CD" w:rsidP="00311942">
      <w:r>
        <w:separator/>
      </w:r>
    </w:p>
  </w:endnote>
  <w:endnote w:type="continuationSeparator" w:id="0">
    <w:p w14:paraId="3EE1436D" w14:textId="77777777" w:rsidR="005016CD" w:rsidRDefault="005016CD" w:rsidP="0031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85339"/>
      <w:docPartObj>
        <w:docPartGallery w:val="Page Numbers (Bottom of Page)"/>
        <w:docPartUnique/>
      </w:docPartObj>
    </w:sdtPr>
    <w:sdtEndPr/>
    <w:sdtContent>
      <w:p w14:paraId="7707552B" w14:textId="77777777" w:rsidR="00F52125" w:rsidRDefault="00F52125">
        <w:pPr>
          <w:pStyle w:val="Pieddepage"/>
          <w:jc w:val="center"/>
        </w:pPr>
        <w:r>
          <w:rPr>
            <w:noProof/>
            <w:lang w:eastAsia="fr-FR"/>
          </w:rPr>
          <mc:AlternateContent>
            <mc:Choice Requires="wpg">
              <w:drawing>
                <wp:inline distT="0" distB="0" distL="0" distR="0" wp14:anchorId="39895DEB" wp14:editId="65E4E526">
                  <wp:extent cx="418465" cy="221615"/>
                  <wp:effectExtent l="0" t="0" r="635" b="0"/>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11"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5F929" w14:textId="113F7234" w:rsidR="00F52125" w:rsidRDefault="00F52125">
                                <w:pPr>
                                  <w:jc w:val="center"/>
                                  <w:rPr>
                                    <w:szCs w:val="18"/>
                                  </w:rPr>
                                </w:pPr>
                                <w:r>
                                  <w:fldChar w:fldCharType="begin"/>
                                </w:r>
                                <w:r>
                                  <w:instrText>PAGE    \* MERGEFORMAT</w:instrText>
                                </w:r>
                                <w:r>
                                  <w:fldChar w:fldCharType="separate"/>
                                </w:r>
                                <w:r w:rsidR="007C002C" w:rsidRPr="007C002C">
                                  <w:rPr>
                                    <w:i/>
                                    <w:iCs/>
                                    <w:noProof/>
                                    <w:sz w:val="18"/>
                                    <w:szCs w:val="18"/>
                                  </w:rPr>
                                  <w:t>4</w:t>
                                </w:r>
                                <w:r>
                                  <w:rPr>
                                    <w:i/>
                                    <w:iCs/>
                                    <w:sz w:val="18"/>
                                    <w:szCs w:val="18"/>
                                  </w:rPr>
                                  <w:fldChar w:fldCharType="end"/>
                                </w:r>
                              </w:p>
                            </w:txbxContent>
                          </wps:txbx>
                          <wps:bodyPr rot="0" vert="horz" wrap="square" lIns="0" tIns="0" rIns="0" bIns="0" anchor="ctr" anchorCtr="0" upright="1">
                            <a:noAutofit/>
                          </wps:bodyPr>
                        </wps:wsp>
                        <wpg:grpSp>
                          <wpg:cNvPr id="13" name="Group 64"/>
                          <wpg:cNvGrpSpPr>
                            <a:grpSpLocks/>
                          </wpg:cNvGrpSpPr>
                          <wpg:grpSpPr bwMode="auto">
                            <a:xfrm>
                              <a:off x="5494" y="739"/>
                              <a:ext cx="372" cy="72"/>
                              <a:chOff x="5486" y="739"/>
                              <a:chExt cx="372" cy="72"/>
                            </a:xfrm>
                          </wpg:grpSpPr>
                          <wps:wsp>
                            <wps:cNvPr id="14"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9895DEB" id="Groupe 10" o:spid="_x0000_s1047"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">
                  <v:shapetype id="_x0000_t202" coordsize="21600,21600" o:spt="202" path="m,l,21600r21600,l21600,xe">
                    <v:stroke joinstyle="miter"/>
                    <v:path gradientshapeok="t" o:connecttype="rect"/>
                  </v:shapetype>
                  <v:shape id="Text Box 63" o:spid="_x0000_s1048"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2635F929" w14:textId="113F7234" w:rsidR="00F52125" w:rsidRDefault="00F52125">
                          <w:pPr>
                            <w:jc w:val="center"/>
                            <w:rPr>
                              <w:szCs w:val="18"/>
                            </w:rPr>
                          </w:pPr>
                          <w:r>
                            <w:fldChar w:fldCharType="begin"/>
                          </w:r>
                          <w:r>
                            <w:instrText>PAGE    \* MERGEFORMAT</w:instrText>
                          </w:r>
                          <w:r>
                            <w:fldChar w:fldCharType="separate"/>
                          </w:r>
                          <w:r w:rsidR="007C002C" w:rsidRPr="007C002C">
                            <w:rPr>
                              <w:i/>
                              <w:iCs/>
                              <w:noProof/>
                              <w:sz w:val="18"/>
                              <w:szCs w:val="18"/>
                            </w:rPr>
                            <w:t>4</w:t>
                          </w:r>
                          <w:r>
                            <w:rPr>
                              <w:i/>
                              <w:iCs/>
                              <w:sz w:val="18"/>
                              <w:szCs w:val="18"/>
                            </w:rPr>
                            <w:fldChar w:fldCharType="end"/>
                          </w:r>
                        </w:p>
                      </w:txbxContent>
                    </v:textbox>
                  </v:shape>
                  <v:group id="Group 64" o:spid="_x0000_s1049"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65" o:spid="_x0000_s1050"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oval id="Oval 66" o:spid="_x0000_s1051"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w6vAAAANsAAAAPAAAAZHJzL2Rvd25yZXYueG1sRE/NDsFA&#10;EL5LvMNmJG5sS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Dmujw6vAAAANsAAAAPAAAAAAAAAAAA&#10;AAAAAAcCAABkcnMvZG93bnJldi54bWxQSwUGAAAAAAMAAwC3AAAA8AIAAAAA&#10;" fillcolor="#84a2c6" stroked="f"/>
                    <v:oval id="Oval 67" o:spid="_x0000_s1052"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" fillcolor="#84a2c6" stroked="f"/>
                  </v:group>
                  <w10:anchorlock/>
                </v:group>
              </w:pict>
            </mc:Fallback>
          </mc:AlternateContent>
        </w:r>
      </w:p>
    </w:sdtContent>
  </w:sdt>
  <w:p w14:paraId="6F5B48B5" w14:textId="77777777" w:rsidR="00F52125" w:rsidRDefault="00F521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38A5F" w14:textId="77777777" w:rsidR="005016CD" w:rsidRDefault="005016CD" w:rsidP="00311942">
      <w:r>
        <w:separator/>
      </w:r>
    </w:p>
  </w:footnote>
  <w:footnote w:type="continuationSeparator" w:id="0">
    <w:p w14:paraId="043AC7AB" w14:textId="77777777" w:rsidR="005016CD" w:rsidRDefault="005016CD" w:rsidP="00311942">
      <w:r>
        <w:continuationSeparator/>
      </w:r>
    </w:p>
  </w:footnote>
  <w:footnote w:id="1">
    <w:p w14:paraId="1937C869" w14:textId="77777777" w:rsidR="00E576E4" w:rsidRPr="00E576E4" w:rsidRDefault="00E576E4">
      <w:pPr>
        <w:pStyle w:val="Notedebasdepage"/>
        <w:rPr>
          <w:sz w:val="16"/>
          <w:szCs w:val="16"/>
        </w:rPr>
      </w:pPr>
      <w:r>
        <w:rPr>
          <w:rStyle w:val="Appelnotedebasdep"/>
        </w:rPr>
        <w:footnoteRef/>
      </w:r>
      <w:r>
        <w:t xml:space="preserve"> </w:t>
      </w:r>
      <w:r w:rsidRPr="00E576E4">
        <w:rPr>
          <w:sz w:val="16"/>
          <w:szCs w:val="16"/>
        </w:rPr>
        <w:t>C’est-à-dire qui n’est pas dans la chaine de gestion</w:t>
      </w:r>
      <w:r>
        <w:rPr>
          <w:sz w:val="16"/>
          <w:szCs w:val="16"/>
        </w:rPr>
        <w:t>.</w:t>
      </w:r>
    </w:p>
  </w:footnote>
  <w:footnote w:id="2">
    <w:p w14:paraId="0C102350" w14:textId="77777777" w:rsidR="00E576E4" w:rsidRDefault="00E576E4">
      <w:pPr>
        <w:pStyle w:val="Notedebasdepage"/>
      </w:pPr>
      <w:r>
        <w:rPr>
          <w:rStyle w:val="Appelnotedebasdep"/>
        </w:rPr>
        <w:footnoteRef/>
      </w:r>
      <w:r>
        <w:t xml:space="preserve"> </w:t>
      </w:r>
      <w:r w:rsidRPr="00E576E4">
        <w:rPr>
          <w:sz w:val="16"/>
          <w:szCs w:val="16"/>
        </w:rPr>
        <w:t>A titre d’exemple, une procédure de gestion peut contenir la base et les éléments à contrôler, les documents et les outils utilisés pour le contrôle et la traçabilité du contrôle.</w:t>
      </w:r>
      <w:r>
        <w:t xml:space="preserve"> </w:t>
      </w:r>
    </w:p>
  </w:footnote>
  <w:footnote w:id="3">
    <w:p w14:paraId="62276C42" w14:textId="77777777" w:rsidR="00865984" w:rsidRPr="00865984" w:rsidRDefault="00865984">
      <w:pPr>
        <w:pStyle w:val="Notedebasdepage"/>
        <w:rPr>
          <w:sz w:val="16"/>
          <w:szCs w:val="16"/>
        </w:rPr>
      </w:pPr>
      <w:r>
        <w:rPr>
          <w:rStyle w:val="Appelnotedebasdep"/>
        </w:rPr>
        <w:footnoteRef/>
      </w:r>
      <w:r>
        <w:t xml:space="preserve"> </w:t>
      </w:r>
      <w:r w:rsidRPr="00865984">
        <w:rPr>
          <w:sz w:val="16"/>
          <w:szCs w:val="16"/>
        </w:rPr>
        <w:t>Un adjoint ou un agent qui a des fonctions transverses dans le service</w:t>
      </w:r>
      <w:r>
        <w:rPr>
          <w:sz w:val="16"/>
          <w:szCs w:val="16"/>
        </w:rPr>
        <w:t xml:space="preserve"> (i</w:t>
      </w:r>
      <w:r w:rsidRPr="00865984">
        <w:rPr>
          <w:sz w:val="16"/>
          <w:szCs w:val="16"/>
        </w:rPr>
        <w:t>l n’est pas possible d’attribuer cette fonction à un gestionnaire</w:t>
      </w:r>
      <w:r>
        <w:rPr>
          <w:sz w:val="16"/>
          <w:szCs w:val="16"/>
        </w:rPr>
        <w:t>).</w:t>
      </w:r>
    </w:p>
  </w:footnote>
  <w:footnote w:id="4">
    <w:p w14:paraId="1D7102A9" w14:textId="77777777" w:rsidR="001007DD" w:rsidRPr="001007DD" w:rsidRDefault="001007DD">
      <w:pPr>
        <w:pStyle w:val="Notedebasdepage"/>
        <w:rPr>
          <w:sz w:val="16"/>
          <w:szCs w:val="16"/>
        </w:rPr>
      </w:pPr>
      <w:r w:rsidRPr="001007DD">
        <w:rPr>
          <w:rStyle w:val="Appelnotedebasdep"/>
          <w:sz w:val="16"/>
          <w:szCs w:val="16"/>
        </w:rPr>
        <w:footnoteRef/>
      </w:r>
      <w:r w:rsidRPr="001007DD">
        <w:rPr>
          <w:sz w:val="16"/>
          <w:szCs w:val="16"/>
        </w:rPr>
        <w:t xml:space="preserve"> Au niveau national ou au niveau local.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910C9" w14:textId="77777777" w:rsidR="00022FBE" w:rsidRDefault="004D2ECB" w:rsidP="00022FBE">
    <w:pPr>
      <w:pStyle w:val="En-tte"/>
    </w:pPr>
    <w:r>
      <w:t>MENJS -</w:t>
    </w:r>
    <w:r w:rsidR="00617B2E">
      <w:t xml:space="preserve"> MESRI</w:t>
    </w:r>
  </w:p>
  <w:p w14:paraId="5525C928" w14:textId="77777777" w:rsidR="00311942" w:rsidRDefault="00617B2E">
    <w:pPr>
      <w:pStyle w:val="En-tte"/>
    </w:pPr>
    <w:r>
      <w:t>Direction des affaires financières</w:t>
    </w:r>
    <w:r w:rsidRPr="00311942">
      <w:rPr>
        <w:noProof/>
        <w:color w:val="4F81BD" w:themeColor="accent1"/>
        <w:sz w:val="20"/>
        <w:szCs w:val="20"/>
        <w:lang w:eastAsia="fr-FR"/>
      </w:rPr>
      <w:t xml:space="preserve"> </w:t>
    </w:r>
    <w:r w:rsidR="00802611" w:rsidRPr="00311942">
      <w:rPr>
        <w:noProof/>
        <w:color w:val="4F81BD" w:themeColor="accent1"/>
        <w:sz w:val="20"/>
        <w:szCs w:val="20"/>
        <w:lang w:eastAsia="fr-FR"/>
      </w:rPr>
      <mc:AlternateContent>
        <mc:Choice Requires="wps">
          <w:drawing>
            <wp:anchor distT="0" distB="0" distL="118745" distR="118745" simplePos="0" relativeHeight="251659264" behindDoc="1" locked="0" layoutInCell="1" allowOverlap="0" wp14:anchorId="46584638" wp14:editId="438AA930">
              <wp:simplePos x="0" y="0"/>
              <wp:positionH relativeFrom="margin">
                <wp:align>right</wp:align>
              </wp:positionH>
              <wp:positionV relativeFrom="page">
                <wp:posOffset>627943</wp:posOffset>
              </wp:positionV>
              <wp:extent cx="5950039" cy="270457"/>
              <wp:effectExtent l="0" t="0" r="0" b="190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E0C95E8" w14:textId="77777777" w:rsidR="00311942" w:rsidRDefault="00311942">
                              <w:pPr>
                                <w:pStyle w:val="En-tte"/>
                                <w:jc w:val="center"/>
                                <w:rPr>
                                  <w:caps/>
                                  <w:color w:val="FFFFFF" w:themeColor="background1"/>
                                </w:rPr>
                              </w:pPr>
                              <w:r>
                                <w:rPr>
                                  <w:caps/>
                                  <w:color w:val="FFFFFF" w:themeColor="background1"/>
                                </w:rPr>
                                <w:t>FICHE DE PRÉSENTATION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46" style="position:absolute;margin-left:417.3pt;margin-top:49.45pt;width:468.5pt;height:21.3pt;z-index:-25165721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" o:allowoverlap="f" fillcolor="#4f81bd [3204]" stroked="f" strokeweight="1pt">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11942" w:rsidRDefault="00311942">
                        <w:pPr>
                          <w:pStyle w:val="En-tte"/>
                          <w:jc w:val="center"/>
                          <w:rPr>
                            <w:caps/>
                            <w:color w:val="FFFFFF" w:themeColor="background1"/>
                          </w:rPr>
                        </w:pPr>
                        <w:r>
                          <w:rPr>
                            <w:caps/>
                            <w:color w:val="FFFFFF" w:themeColor="background1"/>
                          </w:rPr>
                          <w:t>FICHE DE PRÉSENTATION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350"/>
    <w:multiLevelType w:val="hybridMultilevel"/>
    <w:tmpl w:val="80F0F97C"/>
    <w:lvl w:ilvl="0" w:tplc="657E2FD4">
      <w:start w:val="1"/>
      <w:numFmt w:val="bullet"/>
      <w:lvlText w:val="-"/>
      <w:lvlJc w:val="left"/>
      <w:pPr>
        <w:ind w:left="2160" w:hanging="360"/>
      </w:pPr>
      <w:rPr>
        <w:rFonts w:ascii="Calibri" w:eastAsiaTheme="minorHAnsi" w:hAnsi="Calibri"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075503E9"/>
    <w:multiLevelType w:val="hybridMultilevel"/>
    <w:tmpl w:val="3FF64412"/>
    <w:lvl w:ilvl="0" w:tplc="0180E02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621A0A72">
      <w:numFmt w:val="bullet"/>
      <w:lvlText w:val="-"/>
      <w:lvlJc w:val="left"/>
      <w:pPr>
        <w:ind w:left="2160" w:hanging="180"/>
      </w:pPr>
      <w:rPr>
        <w:rFonts w:ascii="Arial" w:eastAsia="Arial" w:hAnsi="Arial" w:cs="Arial" w:hint="default"/>
        <w:color w:val="231F20"/>
        <w:spacing w:val="-1"/>
        <w:w w:val="100"/>
        <w:sz w:val="20"/>
        <w:szCs w:val="2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DA2795"/>
    <w:multiLevelType w:val="hybridMultilevel"/>
    <w:tmpl w:val="774AB9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3D4CC1"/>
    <w:multiLevelType w:val="hybridMultilevel"/>
    <w:tmpl w:val="BC2C64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D53D6C"/>
    <w:multiLevelType w:val="hybridMultilevel"/>
    <w:tmpl w:val="E71A58C2"/>
    <w:lvl w:ilvl="0" w:tplc="0180E02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58523D"/>
    <w:multiLevelType w:val="hybridMultilevel"/>
    <w:tmpl w:val="52F641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1C552A"/>
    <w:multiLevelType w:val="hybridMultilevel"/>
    <w:tmpl w:val="B5806BA2"/>
    <w:lvl w:ilvl="0" w:tplc="897E2142">
      <w:start w:val="1"/>
      <w:numFmt w:val="decimal"/>
      <w:lvlText w:val="%1."/>
      <w:lvlJc w:val="left"/>
      <w:pPr>
        <w:ind w:left="720" w:hanging="360"/>
      </w:pPr>
      <w:rPr>
        <w:rFonts w:hint="default"/>
        <w:b/>
        <w:color w:val="365F91"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6360D4"/>
    <w:multiLevelType w:val="hybridMultilevel"/>
    <w:tmpl w:val="0BC297C0"/>
    <w:lvl w:ilvl="0" w:tplc="E79E47F6">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A5F30FF"/>
    <w:multiLevelType w:val="hybridMultilevel"/>
    <w:tmpl w:val="F126F53A"/>
    <w:lvl w:ilvl="0" w:tplc="0180E02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1A11C6D"/>
    <w:multiLevelType w:val="hybridMultilevel"/>
    <w:tmpl w:val="CB54EAAC"/>
    <w:lvl w:ilvl="0" w:tplc="897E2142">
      <w:start w:val="1"/>
      <w:numFmt w:val="decimal"/>
      <w:lvlText w:val="%1."/>
      <w:lvlJc w:val="left"/>
      <w:pPr>
        <w:ind w:left="720" w:hanging="360"/>
      </w:pPr>
      <w:rPr>
        <w:rFonts w:hint="default"/>
        <w:b/>
        <w:color w:val="365F91"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5EA6A57"/>
    <w:multiLevelType w:val="hybridMultilevel"/>
    <w:tmpl w:val="AD343D12"/>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3"/>
  </w:num>
  <w:num w:numId="4">
    <w:abstractNumId w:val="2"/>
  </w:num>
  <w:num w:numId="5">
    <w:abstractNumId w:val="7"/>
  </w:num>
  <w:num w:numId="6">
    <w:abstractNumId w:val="9"/>
  </w:num>
  <w:num w:numId="7">
    <w:abstractNumId w:val="4"/>
  </w:num>
  <w:num w:numId="8">
    <w:abstractNumId w:val="1"/>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42"/>
    <w:rsid w:val="00022FBE"/>
    <w:rsid w:val="00074811"/>
    <w:rsid w:val="000A7DDF"/>
    <w:rsid w:val="000D55D6"/>
    <w:rsid w:val="001007DD"/>
    <w:rsid w:val="001273AD"/>
    <w:rsid w:val="001A1E43"/>
    <w:rsid w:val="001A1FC8"/>
    <w:rsid w:val="00247DA4"/>
    <w:rsid w:val="00281948"/>
    <w:rsid w:val="00291C22"/>
    <w:rsid w:val="0029238E"/>
    <w:rsid w:val="002A3549"/>
    <w:rsid w:val="00311942"/>
    <w:rsid w:val="0033720B"/>
    <w:rsid w:val="003407CF"/>
    <w:rsid w:val="00385677"/>
    <w:rsid w:val="003E08E6"/>
    <w:rsid w:val="00403C1C"/>
    <w:rsid w:val="004A20FA"/>
    <w:rsid w:val="004B00A8"/>
    <w:rsid w:val="004D2ECB"/>
    <w:rsid w:val="005016CD"/>
    <w:rsid w:val="0051078A"/>
    <w:rsid w:val="005416FF"/>
    <w:rsid w:val="005620F5"/>
    <w:rsid w:val="005900B9"/>
    <w:rsid w:val="005A2445"/>
    <w:rsid w:val="00614688"/>
    <w:rsid w:val="00616BD4"/>
    <w:rsid w:val="00617B2E"/>
    <w:rsid w:val="00675FCD"/>
    <w:rsid w:val="00687FDB"/>
    <w:rsid w:val="006A2849"/>
    <w:rsid w:val="00753B67"/>
    <w:rsid w:val="007C002C"/>
    <w:rsid w:val="00802611"/>
    <w:rsid w:val="00857D8B"/>
    <w:rsid w:val="00865984"/>
    <w:rsid w:val="00911CB1"/>
    <w:rsid w:val="00967863"/>
    <w:rsid w:val="00971D5F"/>
    <w:rsid w:val="0099516A"/>
    <w:rsid w:val="009B0323"/>
    <w:rsid w:val="009B449E"/>
    <w:rsid w:val="009B74E0"/>
    <w:rsid w:val="009F155F"/>
    <w:rsid w:val="00A02B29"/>
    <w:rsid w:val="00A23459"/>
    <w:rsid w:val="00A26A6C"/>
    <w:rsid w:val="00A53A71"/>
    <w:rsid w:val="00A73E07"/>
    <w:rsid w:val="00A83BCD"/>
    <w:rsid w:val="00A97FC2"/>
    <w:rsid w:val="00AA6E9D"/>
    <w:rsid w:val="00B02E96"/>
    <w:rsid w:val="00B135F5"/>
    <w:rsid w:val="00B23795"/>
    <w:rsid w:val="00B95D14"/>
    <w:rsid w:val="00BC4635"/>
    <w:rsid w:val="00BC5C9F"/>
    <w:rsid w:val="00BD264F"/>
    <w:rsid w:val="00BD7873"/>
    <w:rsid w:val="00BE307A"/>
    <w:rsid w:val="00C510C4"/>
    <w:rsid w:val="00C94BD2"/>
    <w:rsid w:val="00CE333C"/>
    <w:rsid w:val="00D1255C"/>
    <w:rsid w:val="00D36799"/>
    <w:rsid w:val="00DA4787"/>
    <w:rsid w:val="00DD5A4F"/>
    <w:rsid w:val="00DD5D59"/>
    <w:rsid w:val="00E24A4B"/>
    <w:rsid w:val="00E47F35"/>
    <w:rsid w:val="00E576E4"/>
    <w:rsid w:val="00E66443"/>
    <w:rsid w:val="00E923D7"/>
    <w:rsid w:val="00F26FCA"/>
    <w:rsid w:val="00F31B5A"/>
    <w:rsid w:val="00F52125"/>
    <w:rsid w:val="00FB6B9F"/>
    <w:rsid w:val="00FF2A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55B22"/>
  <w15:chartTrackingRefBased/>
  <w15:docId w15:val="{C75C76DD-354F-45F0-A208-0BE592DD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20F5"/>
    <w:pPr>
      <w:widowControl w:val="0"/>
      <w:autoSpaceDE w:val="0"/>
      <w:autoSpaceDN w:val="0"/>
      <w:spacing w:after="0" w:line="240" w:lineRule="auto"/>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1942"/>
    <w:pPr>
      <w:spacing w:before="2"/>
      <w:ind w:left="474" w:hanging="346"/>
    </w:pPr>
  </w:style>
  <w:style w:type="paragraph" w:styleId="NormalWeb">
    <w:name w:val="Normal (Web)"/>
    <w:basedOn w:val="Normal"/>
    <w:uiPriority w:val="99"/>
    <w:semiHidden/>
    <w:unhideWhenUsed/>
    <w:rsid w:val="0031194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311942"/>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311942"/>
    <w:pPr>
      <w:tabs>
        <w:tab w:val="center" w:pos="4536"/>
        <w:tab w:val="right" w:pos="9072"/>
      </w:tabs>
    </w:pPr>
  </w:style>
  <w:style w:type="character" w:customStyle="1" w:styleId="En-tteCar">
    <w:name w:val="En-tête Car"/>
    <w:basedOn w:val="Policepardfaut"/>
    <w:link w:val="En-tte"/>
    <w:uiPriority w:val="99"/>
    <w:rsid w:val="00311942"/>
    <w:rPr>
      <w:rFonts w:ascii="Arial" w:hAnsi="Arial" w:cs="Arial"/>
    </w:rPr>
  </w:style>
  <w:style w:type="paragraph" w:styleId="Pieddepage">
    <w:name w:val="footer"/>
    <w:basedOn w:val="Normal"/>
    <w:link w:val="PieddepageCar"/>
    <w:uiPriority w:val="99"/>
    <w:unhideWhenUsed/>
    <w:rsid w:val="00311942"/>
    <w:pPr>
      <w:tabs>
        <w:tab w:val="center" w:pos="4536"/>
        <w:tab w:val="right" w:pos="9072"/>
      </w:tabs>
    </w:pPr>
  </w:style>
  <w:style w:type="character" w:customStyle="1" w:styleId="PieddepageCar">
    <w:name w:val="Pied de page Car"/>
    <w:basedOn w:val="Policepardfaut"/>
    <w:link w:val="Pieddepage"/>
    <w:uiPriority w:val="99"/>
    <w:rsid w:val="00311942"/>
    <w:rPr>
      <w:rFonts w:ascii="Arial" w:hAnsi="Arial" w:cs="Arial"/>
    </w:rPr>
  </w:style>
  <w:style w:type="character" w:styleId="Rfrenceintense">
    <w:name w:val="Intense Reference"/>
    <w:basedOn w:val="Policepardfaut"/>
    <w:uiPriority w:val="32"/>
    <w:qFormat/>
    <w:rsid w:val="00311942"/>
    <w:rPr>
      <w:b/>
      <w:bCs/>
      <w:smallCaps/>
      <w:color w:val="4F81BD" w:themeColor="accent1"/>
      <w:spacing w:val="5"/>
    </w:rPr>
  </w:style>
  <w:style w:type="paragraph" w:styleId="Citationintense">
    <w:name w:val="Intense Quote"/>
    <w:basedOn w:val="Normal"/>
    <w:next w:val="Normal"/>
    <w:link w:val="CitationintenseCar"/>
    <w:uiPriority w:val="30"/>
    <w:qFormat/>
    <w:rsid w:val="003372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33720B"/>
    <w:rPr>
      <w:rFonts w:ascii="Arial" w:hAnsi="Arial" w:cs="Arial"/>
      <w:i/>
      <w:iCs/>
      <w:color w:val="4F81BD" w:themeColor="accent1"/>
    </w:rPr>
  </w:style>
  <w:style w:type="character" w:styleId="Lienhypertexte">
    <w:name w:val="Hyperlink"/>
    <w:basedOn w:val="Policepardfaut"/>
    <w:uiPriority w:val="99"/>
    <w:unhideWhenUsed/>
    <w:rsid w:val="00A83BCD"/>
    <w:rPr>
      <w:color w:val="0000FF" w:themeColor="hyperlink"/>
      <w:u w:val="single"/>
    </w:rPr>
  </w:style>
  <w:style w:type="paragraph" w:styleId="Textedebulles">
    <w:name w:val="Balloon Text"/>
    <w:basedOn w:val="Normal"/>
    <w:link w:val="TextedebullesCar"/>
    <w:uiPriority w:val="99"/>
    <w:semiHidden/>
    <w:unhideWhenUsed/>
    <w:rsid w:val="00E24A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A4B"/>
    <w:rPr>
      <w:rFonts w:ascii="Segoe UI" w:hAnsi="Segoe UI" w:cs="Segoe UI"/>
      <w:sz w:val="18"/>
      <w:szCs w:val="18"/>
    </w:rPr>
  </w:style>
  <w:style w:type="paragraph" w:styleId="Sansinterligne">
    <w:name w:val="No Spacing"/>
    <w:uiPriority w:val="1"/>
    <w:qFormat/>
    <w:rsid w:val="009B449E"/>
    <w:pPr>
      <w:widowControl w:val="0"/>
      <w:autoSpaceDE w:val="0"/>
      <w:autoSpaceDN w:val="0"/>
      <w:spacing w:after="0" w:line="240" w:lineRule="auto"/>
    </w:pPr>
    <w:rPr>
      <w:rFonts w:ascii="Arial" w:hAnsi="Arial" w:cs="Arial"/>
    </w:rPr>
  </w:style>
  <w:style w:type="paragraph" w:styleId="Notedebasdepage">
    <w:name w:val="footnote text"/>
    <w:basedOn w:val="Normal"/>
    <w:link w:val="NotedebasdepageCar"/>
    <w:uiPriority w:val="99"/>
    <w:semiHidden/>
    <w:unhideWhenUsed/>
    <w:rsid w:val="00E576E4"/>
    <w:rPr>
      <w:sz w:val="20"/>
      <w:szCs w:val="20"/>
    </w:rPr>
  </w:style>
  <w:style w:type="character" w:customStyle="1" w:styleId="NotedebasdepageCar">
    <w:name w:val="Note de bas de page Car"/>
    <w:basedOn w:val="Policepardfaut"/>
    <w:link w:val="Notedebasdepage"/>
    <w:uiPriority w:val="99"/>
    <w:semiHidden/>
    <w:rsid w:val="00E576E4"/>
    <w:rPr>
      <w:rFonts w:ascii="Arial" w:hAnsi="Arial" w:cs="Arial"/>
      <w:sz w:val="20"/>
      <w:szCs w:val="20"/>
    </w:rPr>
  </w:style>
  <w:style w:type="character" w:styleId="Appelnotedebasdep">
    <w:name w:val="footnote reference"/>
    <w:basedOn w:val="Policepardfaut"/>
    <w:uiPriority w:val="99"/>
    <w:semiHidden/>
    <w:unhideWhenUsed/>
    <w:rsid w:val="00E576E4"/>
    <w:rPr>
      <w:vertAlign w:val="superscript"/>
    </w:rPr>
  </w:style>
  <w:style w:type="character" w:styleId="Marquedecommentaire">
    <w:name w:val="annotation reference"/>
    <w:basedOn w:val="Policepardfaut"/>
    <w:uiPriority w:val="99"/>
    <w:semiHidden/>
    <w:unhideWhenUsed/>
    <w:rsid w:val="00CE333C"/>
    <w:rPr>
      <w:sz w:val="16"/>
      <w:szCs w:val="16"/>
    </w:rPr>
  </w:style>
  <w:style w:type="paragraph" w:styleId="Commentaire">
    <w:name w:val="annotation text"/>
    <w:basedOn w:val="Normal"/>
    <w:link w:val="CommentaireCar"/>
    <w:uiPriority w:val="99"/>
    <w:semiHidden/>
    <w:unhideWhenUsed/>
    <w:rsid w:val="00CE333C"/>
    <w:rPr>
      <w:sz w:val="20"/>
      <w:szCs w:val="20"/>
    </w:rPr>
  </w:style>
  <w:style w:type="character" w:customStyle="1" w:styleId="CommentaireCar">
    <w:name w:val="Commentaire Car"/>
    <w:basedOn w:val="Policepardfaut"/>
    <w:link w:val="Commentaire"/>
    <w:uiPriority w:val="99"/>
    <w:semiHidden/>
    <w:rsid w:val="00CE333C"/>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CE333C"/>
    <w:rPr>
      <w:b/>
      <w:bCs/>
    </w:rPr>
  </w:style>
  <w:style w:type="character" w:customStyle="1" w:styleId="ObjetducommentaireCar">
    <w:name w:val="Objet du commentaire Car"/>
    <w:basedOn w:val="CommentaireCar"/>
    <w:link w:val="Objetducommentaire"/>
    <w:uiPriority w:val="99"/>
    <w:semiHidden/>
    <w:rsid w:val="00CE333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7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package" Target="embeddings/Feuille_de_calcul_Microsoft_Excel.xlsx"/><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BE53C4-0AF9-4756-85DB-2789BF2BA587}" type="doc">
      <dgm:prSet loTypeId="urn:microsoft.com/office/officeart/2005/8/layout/pyramid1" loCatId="pyramid" qsTypeId="urn:microsoft.com/office/officeart/2005/8/quickstyle/simple1" qsCatId="simple" csTypeId="urn:microsoft.com/office/officeart/2005/8/colors/accent1_1" csCatId="accent1" phldr="1"/>
      <dgm:spPr/>
    </dgm:pt>
    <dgm:pt modelId="{09DA1DA0-0E06-4CD3-AE44-A0ABB693B29E}">
      <dgm:prSet phldrT="[Texte]" custT="1"/>
      <dgm:spPr/>
      <dgm:t>
        <a:bodyPr/>
        <a:lstStyle/>
        <a:p>
          <a:pPr>
            <a:lnSpc>
              <a:spcPct val="100000"/>
            </a:lnSpc>
          </a:pPr>
          <a:r>
            <a:rPr lang="fr-FR" sz="1000" b="1" dirty="0" smtClean="0">
              <a:solidFill>
                <a:schemeClr val="accent4"/>
              </a:solidFill>
            </a:rPr>
            <a:t>Contrôles de corroboration</a:t>
          </a:r>
          <a:endParaRPr lang="fr-FR" sz="1000" b="1" dirty="0">
            <a:solidFill>
              <a:schemeClr val="accent4"/>
            </a:solidFill>
          </a:endParaRPr>
        </a:p>
      </dgm:t>
    </dgm:pt>
    <dgm:pt modelId="{2EF02A73-DEA9-40DC-BA3C-4AF4CB1B3CB9}" type="parTrans" cxnId="{090B823A-359E-47AF-B796-93B996151FE5}">
      <dgm:prSet/>
      <dgm:spPr/>
      <dgm:t>
        <a:bodyPr/>
        <a:lstStyle/>
        <a:p>
          <a:endParaRPr lang="fr-FR"/>
        </a:p>
      </dgm:t>
    </dgm:pt>
    <dgm:pt modelId="{29FBDFEB-3FD8-4BCD-9A88-F94805C11BCA}" type="sibTrans" cxnId="{090B823A-359E-47AF-B796-93B996151FE5}">
      <dgm:prSet/>
      <dgm:spPr/>
      <dgm:t>
        <a:bodyPr/>
        <a:lstStyle/>
        <a:p>
          <a:endParaRPr lang="fr-FR"/>
        </a:p>
      </dgm:t>
    </dgm:pt>
    <dgm:pt modelId="{897C5F91-2C70-43EA-8431-55CAAB1BFD5D}">
      <dgm:prSet phldrT="[Texte]" custT="1"/>
      <dgm:spPr/>
      <dgm:t>
        <a:bodyPr/>
        <a:lstStyle/>
        <a:p>
          <a:pPr>
            <a:lnSpc>
              <a:spcPct val="100000"/>
            </a:lnSpc>
          </a:pPr>
          <a:r>
            <a:rPr lang="fr-FR" sz="1000" b="1" dirty="0" smtClean="0">
              <a:solidFill>
                <a:schemeClr val="accent5">
                  <a:lumMod val="75000"/>
                </a:schemeClr>
              </a:solidFill>
            </a:rPr>
            <a:t>Contrôles de supervision</a:t>
          </a:r>
        </a:p>
        <a:p>
          <a:pPr>
            <a:lnSpc>
              <a:spcPct val="100000"/>
            </a:lnSpc>
          </a:pPr>
          <a:r>
            <a:rPr lang="fr-FR" sz="1000" b="1" dirty="0" smtClean="0">
              <a:solidFill>
                <a:schemeClr val="accent5">
                  <a:lumMod val="75000"/>
                </a:schemeClr>
              </a:solidFill>
            </a:rPr>
            <a:t>(contemporains et </a:t>
          </a:r>
          <a:r>
            <a:rPr lang="fr-FR" sz="1000" b="1" i="1" dirty="0" smtClean="0">
              <a:solidFill>
                <a:schemeClr val="accent5">
                  <a:lumMod val="75000"/>
                </a:schemeClr>
              </a:solidFill>
            </a:rPr>
            <a:t>a posteriori</a:t>
          </a:r>
          <a:r>
            <a:rPr lang="fr-FR" sz="1000" b="1" dirty="0" smtClean="0">
              <a:solidFill>
                <a:schemeClr val="accent5">
                  <a:lumMod val="75000"/>
                </a:schemeClr>
              </a:solidFill>
            </a:rPr>
            <a:t>)</a:t>
          </a:r>
          <a:endParaRPr lang="fr-FR" sz="1000" b="1" dirty="0">
            <a:solidFill>
              <a:schemeClr val="accent5">
                <a:lumMod val="75000"/>
              </a:schemeClr>
            </a:solidFill>
          </a:endParaRPr>
        </a:p>
      </dgm:t>
    </dgm:pt>
    <dgm:pt modelId="{AF0A4B7C-D02B-4DA7-85DE-EE31DF23FB55}" type="parTrans" cxnId="{0BC327C8-3EF1-4645-9526-5E9C2AD3C82B}">
      <dgm:prSet/>
      <dgm:spPr/>
      <dgm:t>
        <a:bodyPr/>
        <a:lstStyle/>
        <a:p>
          <a:endParaRPr lang="fr-FR"/>
        </a:p>
      </dgm:t>
    </dgm:pt>
    <dgm:pt modelId="{0F8C53A3-BFE5-4F13-8919-9348C95D2758}" type="sibTrans" cxnId="{0BC327C8-3EF1-4645-9526-5E9C2AD3C82B}">
      <dgm:prSet/>
      <dgm:spPr/>
      <dgm:t>
        <a:bodyPr/>
        <a:lstStyle/>
        <a:p>
          <a:endParaRPr lang="fr-FR"/>
        </a:p>
      </dgm:t>
    </dgm:pt>
    <dgm:pt modelId="{EAF5D59B-4C1B-4833-BEAC-DA5186FC2002}">
      <dgm:prSet phldrT="[Texte]" custT="1"/>
      <dgm:spPr/>
      <dgm:t>
        <a:bodyPr/>
        <a:lstStyle/>
        <a:p>
          <a:pPr>
            <a:lnSpc>
              <a:spcPct val="100000"/>
            </a:lnSpc>
          </a:pPr>
          <a:r>
            <a:rPr lang="fr-FR" sz="1000" b="1" dirty="0" smtClean="0">
              <a:solidFill>
                <a:schemeClr val="accent5">
                  <a:lumMod val="75000"/>
                </a:schemeClr>
              </a:solidFill>
            </a:rPr>
            <a:t>Contrôles mutuels</a:t>
          </a:r>
        </a:p>
        <a:p>
          <a:pPr>
            <a:lnSpc>
              <a:spcPct val="100000"/>
            </a:lnSpc>
          </a:pPr>
          <a:r>
            <a:rPr lang="fr-FR" sz="1000" b="1" dirty="0" smtClean="0">
              <a:solidFill>
                <a:schemeClr val="accent5">
                  <a:lumMod val="75000"/>
                </a:schemeClr>
              </a:solidFill>
            </a:rPr>
            <a:t>Auto- contrôles</a:t>
          </a:r>
          <a:endParaRPr lang="fr-FR" sz="1000" b="1" dirty="0">
            <a:solidFill>
              <a:schemeClr val="accent5">
                <a:lumMod val="75000"/>
              </a:schemeClr>
            </a:solidFill>
          </a:endParaRPr>
        </a:p>
      </dgm:t>
    </dgm:pt>
    <dgm:pt modelId="{FC1733E2-BBFF-412E-BBCB-EC1905AE688A}" type="parTrans" cxnId="{E9D17F95-2681-4715-BD6B-F93FA0FCAED4}">
      <dgm:prSet/>
      <dgm:spPr/>
      <dgm:t>
        <a:bodyPr/>
        <a:lstStyle/>
        <a:p>
          <a:endParaRPr lang="fr-FR"/>
        </a:p>
      </dgm:t>
    </dgm:pt>
    <dgm:pt modelId="{E446661B-C9EC-4EBD-A689-FADC899CEEC4}" type="sibTrans" cxnId="{E9D17F95-2681-4715-BD6B-F93FA0FCAED4}">
      <dgm:prSet/>
      <dgm:spPr/>
      <dgm:t>
        <a:bodyPr/>
        <a:lstStyle/>
        <a:p>
          <a:endParaRPr lang="fr-FR"/>
        </a:p>
      </dgm:t>
    </dgm:pt>
    <dgm:pt modelId="{8FA83D1C-B2CA-4E3A-8DD9-3C8D567BE090}">
      <dgm:prSet phldrT="[Texte]" custT="1"/>
      <dgm:spPr/>
      <dgm:t>
        <a:bodyPr/>
        <a:lstStyle/>
        <a:p>
          <a:endParaRPr lang="fr-FR" sz="1100" b="1" dirty="0" smtClean="0">
            <a:solidFill>
              <a:srgbClr val="0070C0"/>
            </a:solidFill>
          </a:endParaRPr>
        </a:p>
        <a:p>
          <a:endParaRPr lang="fr-FR" sz="1100" b="1" dirty="0" smtClean="0">
            <a:solidFill>
              <a:srgbClr val="0070C0"/>
            </a:solidFill>
          </a:endParaRPr>
        </a:p>
        <a:p>
          <a:r>
            <a:rPr lang="fr-FR" sz="1000" b="1" dirty="0" smtClean="0">
              <a:solidFill>
                <a:srgbClr val="0070C0"/>
              </a:solidFill>
            </a:rPr>
            <a:t>Contrôles</a:t>
          </a:r>
        </a:p>
        <a:p>
          <a:r>
            <a:rPr lang="fr-FR" sz="1000" b="1" dirty="0" smtClean="0">
              <a:solidFill>
                <a:srgbClr val="0070C0"/>
              </a:solidFill>
            </a:rPr>
            <a:t> de cohérence</a:t>
          </a:r>
          <a:endParaRPr lang="fr-FR" sz="1000" b="1" dirty="0">
            <a:solidFill>
              <a:srgbClr val="0070C0"/>
            </a:solidFill>
          </a:endParaRPr>
        </a:p>
      </dgm:t>
    </dgm:pt>
    <dgm:pt modelId="{F351E872-98A5-44ED-BA8B-1BB2860ABFBD}" type="parTrans" cxnId="{3C6B9906-3F8C-41E7-B132-F0F2D49C9E7D}">
      <dgm:prSet/>
      <dgm:spPr/>
      <dgm:t>
        <a:bodyPr/>
        <a:lstStyle/>
        <a:p>
          <a:endParaRPr lang="fr-FR"/>
        </a:p>
      </dgm:t>
    </dgm:pt>
    <dgm:pt modelId="{48BF8F88-2195-4C31-93BF-B17E465E37A3}" type="sibTrans" cxnId="{3C6B9906-3F8C-41E7-B132-F0F2D49C9E7D}">
      <dgm:prSet/>
      <dgm:spPr/>
      <dgm:t>
        <a:bodyPr/>
        <a:lstStyle/>
        <a:p>
          <a:endParaRPr lang="fr-FR"/>
        </a:p>
      </dgm:t>
    </dgm:pt>
    <dgm:pt modelId="{B0241397-C72B-42D8-83CC-98F2DC9B0CCF}" type="pres">
      <dgm:prSet presAssocID="{4CBE53C4-0AF9-4756-85DB-2789BF2BA587}" presName="Name0" presStyleCnt="0">
        <dgm:presLayoutVars>
          <dgm:dir/>
          <dgm:animLvl val="lvl"/>
          <dgm:resizeHandles val="exact"/>
        </dgm:presLayoutVars>
      </dgm:prSet>
      <dgm:spPr/>
    </dgm:pt>
    <dgm:pt modelId="{AFB2E72C-681F-4F24-AF80-232FF41A0007}" type="pres">
      <dgm:prSet presAssocID="{8FA83D1C-B2CA-4E3A-8DD9-3C8D567BE090}" presName="Name8" presStyleCnt="0"/>
      <dgm:spPr/>
    </dgm:pt>
    <dgm:pt modelId="{3CC6DDA1-3A20-4756-9830-504290AFDD58}" type="pres">
      <dgm:prSet presAssocID="{8FA83D1C-B2CA-4E3A-8DD9-3C8D567BE090}" presName="level" presStyleLbl="node1" presStyleIdx="0" presStyleCnt="4" custLinFactNeighborY="5082">
        <dgm:presLayoutVars>
          <dgm:chMax val="1"/>
          <dgm:bulletEnabled val="1"/>
        </dgm:presLayoutVars>
      </dgm:prSet>
      <dgm:spPr/>
      <dgm:t>
        <a:bodyPr/>
        <a:lstStyle/>
        <a:p>
          <a:endParaRPr lang="fr-FR"/>
        </a:p>
      </dgm:t>
    </dgm:pt>
    <dgm:pt modelId="{286FD664-8C84-45DF-9CFA-E9AA326E6201}" type="pres">
      <dgm:prSet presAssocID="{8FA83D1C-B2CA-4E3A-8DD9-3C8D567BE090}" presName="levelTx" presStyleLbl="revTx" presStyleIdx="0" presStyleCnt="0">
        <dgm:presLayoutVars>
          <dgm:chMax val="1"/>
          <dgm:bulletEnabled val="1"/>
        </dgm:presLayoutVars>
      </dgm:prSet>
      <dgm:spPr/>
      <dgm:t>
        <a:bodyPr/>
        <a:lstStyle/>
        <a:p>
          <a:endParaRPr lang="fr-FR"/>
        </a:p>
      </dgm:t>
    </dgm:pt>
    <dgm:pt modelId="{D045605B-FF92-4469-B055-DE6A41E0B094}" type="pres">
      <dgm:prSet presAssocID="{09DA1DA0-0E06-4CD3-AE44-A0ABB693B29E}" presName="Name8" presStyleCnt="0"/>
      <dgm:spPr/>
    </dgm:pt>
    <dgm:pt modelId="{388AE9C8-200E-48B8-B075-F18DE32588EA}" type="pres">
      <dgm:prSet presAssocID="{09DA1DA0-0E06-4CD3-AE44-A0ABB693B29E}" presName="level" presStyleLbl="node1" presStyleIdx="1" presStyleCnt="4">
        <dgm:presLayoutVars>
          <dgm:chMax val="1"/>
          <dgm:bulletEnabled val="1"/>
        </dgm:presLayoutVars>
      </dgm:prSet>
      <dgm:spPr/>
      <dgm:t>
        <a:bodyPr/>
        <a:lstStyle/>
        <a:p>
          <a:endParaRPr lang="fr-FR"/>
        </a:p>
      </dgm:t>
    </dgm:pt>
    <dgm:pt modelId="{9268EF29-47B1-4D1F-877C-E6129D08BB0F}" type="pres">
      <dgm:prSet presAssocID="{09DA1DA0-0E06-4CD3-AE44-A0ABB693B29E}" presName="levelTx" presStyleLbl="revTx" presStyleIdx="0" presStyleCnt="0">
        <dgm:presLayoutVars>
          <dgm:chMax val="1"/>
          <dgm:bulletEnabled val="1"/>
        </dgm:presLayoutVars>
      </dgm:prSet>
      <dgm:spPr/>
      <dgm:t>
        <a:bodyPr/>
        <a:lstStyle/>
        <a:p>
          <a:endParaRPr lang="fr-FR"/>
        </a:p>
      </dgm:t>
    </dgm:pt>
    <dgm:pt modelId="{B5979C8A-F799-4F13-B4B3-7F9E4A6188E4}" type="pres">
      <dgm:prSet presAssocID="{897C5F91-2C70-43EA-8431-55CAAB1BFD5D}" presName="Name8" presStyleCnt="0"/>
      <dgm:spPr/>
    </dgm:pt>
    <dgm:pt modelId="{C6EBC155-B892-4531-83B8-76AA32798DE5}" type="pres">
      <dgm:prSet presAssocID="{897C5F91-2C70-43EA-8431-55CAAB1BFD5D}" presName="level" presStyleLbl="node1" presStyleIdx="2" presStyleCnt="4">
        <dgm:presLayoutVars>
          <dgm:chMax val="1"/>
          <dgm:bulletEnabled val="1"/>
        </dgm:presLayoutVars>
      </dgm:prSet>
      <dgm:spPr/>
      <dgm:t>
        <a:bodyPr/>
        <a:lstStyle/>
        <a:p>
          <a:endParaRPr lang="fr-FR"/>
        </a:p>
      </dgm:t>
    </dgm:pt>
    <dgm:pt modelId="{FCEEE848-E3FA-4480-A174-2679D6D39EDC}" type="pres">
      <dgm:prSet presAssocID="{897C5F91-2C70-43EA-8431-55CAAB1BFD5D}" presName="levelTx" presStyleLbl="revTx" presStyleIdx="0" presStyleCnt="0">
        <dgm:presLayoutVars>
          <dgm:chMax val="1"/>
          <dgm:bulletEnabled val="1"/>
        </dgm:presLayoutVars>
      </dgm:prSet>
      <dgm:spPr/>
      <dgm:t>
        <a:bodyPr/>
        <a:lstStyle/>
        <a:p>
          <a:endParaRPr lang="fr-FR"/>
        </a:p>
      </dgm:t>
    </dgm:pt>
    <dgm:pt modelId="{D8CEA8E6-D489-4693-8E59-307EB8F153B3}" type="pres">
      <dgm:prSet presAssocID="{EAF5D59B-4C1B-4833-BEAC-DA5186FC2002}" presName="Name8" presStyleCnt="0"/>
      <dgm:spPr/>
    </dgm:pt>
    <dgm:pt modelId="{A974DB87-B9C7-47D5-8496-65C8AFE80AAE}" type="pres">
      <dgm:prSet presAssocID="{EAF5D59B-4C1B-4833-BEAC-DA5186FC2002}" presName="level" presStyleLbl="node1" presStyleIdx="3" presStyleCnt="4">
        <dgm:presLayoutVars>
          <dgm:chMax val="1"/>
          <dgm:bulletEnabled val="1"/>
        </dgm:presLayoutVars>
      </dgm:prSet>
      <dgm:spPr/>
      <dgm:t>
        <a:bodyPr/>
        <a:lstStyle/>
        <a:p>
          <a:endParaRPr lang="fr-FR"/>
        </a:p>
      </dgm:t>
    </dgm:pt>
    <dgm:pt modelId="{A2ACBDDD-CECC-4E9A-925A-1623B4F5832E}" type="pres">
      <dgm:prSet presAssocID="{EAF5D59B-4C1B-4833-BEAC-DA5186FC2002}" presName="levelTx" presStyleLbl="revTx" presStyleIdx="0" presStyleCnt="0">
        <dgm:presLayoutVars>
          <dgm:chMax val="1"/>
          <dgm:bulletEnabled val="1"/>
        </dgm:presLayoutVars>
      </dgm:prSet>
      <dgm:spPr/>
      <dgm:t>
        <a:bodyPr/>
        <a:lstStyle/>
        <a:p>
          <a:endParaRPr lang="fr-FR"/>
        </a:p>
      </dgm:t>
    </dgm:pt>
  </dgm:ptLst>
  <dgm:cxnLst>
    <dgm:cxn modelId="{D0436201-0D10-4FA7-8B0F-456CAA1F0787}" type="presOf" srcId="{09DA1DA0-0E06-4CD3-AE44-A0ABB693B29E}" destId="{9268EF29-47B1-4D1F-877C-E6129D08BB0F}" srcOrd="1" destOrd="0" presId="urn:microsoft.com/office/officeart/2005/8/layout/pyramid1"/>
    <dgm:cxn modelId="{895E6FD4-73F1-4D8F-B9EC-E56521EF7089}" type="presOf" srcId="{EAF5D59B-4C1B-4833-BEAC-DA5186FC2002}" destId="{A974DB87-B9C7-47D5-8496-65C8AFE80AAE}" srcOrd="0" destOrd="0" presId="urn:microsoft.com/office/officeart/2005/8/layout/pyramid1"/>
    <dgm:cxn modelId="{226F32E7-CB96-4B7B-8249-8D1D68753419}" type="presOf" srcId="{8FA83D1C-B2CA-4E3A-8DD9-3C8D567BE090}" destId="{3CC6DDA1-3A20-4756-9830-504290AFDD58}" srcOrd="0" destOrd="0" presId="urn:microsoft.com/office/officeart/2005/8/layout/pyramid1"/>
    <dgm:cxn modelId="{C165B78B-130F-477B-B1E0-6AB321BABB0E}" type="presOf" srcId="{8FA83D1C-B2CA-4E3A-8DD9-3C8D567BE090}" destId="{286FD664-8C84-45DF-9CFA-E9AA326E6201}" srcOrd="1" destOrd="0" presId="urn:microsoft.com/office/officeart/2005/8/layout/pyramid1"/>
    <dgm:cxn modelId="{96DBACAD-A620-4692-9497-F0C7AC4CBF4A}" type="presOf" srcId="{09DA1DA0-0E06-4CD3-AE44-A0ABB693B29E}" destId="{388AE9C8-200E-48B8-B075-F18DE32588EA}" srcOrd="0" destOrd="0" presId="urn:microsoft.com/office/officeart/2005/8/layout/pyramid1"/>
    <dgm:cxn modelId="{12E5D518-5612-4EB7-A899-64621AFC2985}" type="presOf" srcId="{897C5F91-2C70-43EA-8431-55CAAB1BFD5D}" destId="{FCEEE848-E3FA-4480-A174-2679D6D39EDC}" srcOrd="1" destOrd="0" presId="urn:microsoft.com/office/officeart/2005/8/layout/pyramid1"/>
    <dgm:cxn modelId="{E9D17F95-2681-4715-BD6B-F93FA0FCAED4}" srcId="{4CBE53C4-0AF9-4756-85DB-2789BF2BA587}" destId="{EAF5D59B-4C1B-4833-BEAC-DA5186FC2002}" srcOrd="3" destOrd="0" parTransId="{FC1733E2-BBFF-412E-BBCB-EC1905AE688A}" sibTransId="{E446661B-C9EC-4EBD-A689-FADC899CEEC4}"/>
    <dgm:cxn modelId="{090B823A-359E-47AF-B796-93B996151FE5}" srcId="{4CBE53C4-0AF9-4756-85DB-2789BF2BA587}" destId="{09DA1DA0-0E06-4CD3-AE44-A0ABB693B29E}" srcOrd="1" destOrd="0" parTransId="{2EF02A73-DEA9-40DC-BA3C-4AF4CB1B3CB9}" sibTransId="{29FBDFEB-3FD8-4BCD-9A88-F94805C11BCA}"/>
    <dgm:cxn modelId="{8245D30D-A3EB-456B-90C3-D4AA2F65C5AF}" type="presOf" srcId="{4CBE53C4-0AF9-4756-85DB-2789BF2BA587}" destId="{B0241397-C72B-42D8-83CC-98F2DC9B0CCF}" srcOrd="0" destOrd="0" presId="urn:microsoft.com/office/officeart/2005/8/layout/pyramid1"/>
    <dgm:cxn modelId="{7E1160B0-F6BF-4917-A1F4-2217AA808980}" type="presOf" srcId="{EAF5D59B-4C1B-4833-BEAC-DA5186FC2002}" destId="{A2ACBDDD-CECC-4E9A-925A-1623B4F5832E}" srcOrd="1" destOrd="0" presId="urn:microsoft.com/office/officeart/2005/8/layout/pyramid1"/>
    <dgm:cxn modelId="{C041FA2E-C56C-45CF-B928-61D3F7145DB4}" type="presOf" srcId="{897C5F91-2C70-43EA-8431-55CAAB1BFD5D}" destId="{C6EBC155-B892-4531-83B8-76AA32798DE5}" srcOrd="0" destOrd="0" presId="urn:microsoft.com/office/officeart/2005/8/layout/pyramid1"/>
    <dgm:cxn modelId="{3C6B9906-3F8C-41E7-B132-F0F2D49C9E7D}" srcId="{4CBE53C4-0AF9-4756-85DB-2789BF2BA587}" destId="{8FA83D1C-B2CA-4E3A-8DD9-3C8D567BE090}" srcOrd="0" destOrd="0" parTransId="{F351E872-98A5-44ED-BA8B-1BB2860ABFBD}" sibTransId="{48BF8F88-2195-4C31-93BF-B17E465E37A3}"/>
    <dgm:cxn modelId="{0BC327C8-3EF1-4645-9526-5E9C2AD3C82B}" srcId="{4CBE53C4-0AF9-4756-85DB-2789BF2BA587}" destId="{897C5F91-2C70-43EA-8431-55CAAB1BFD5D}" srcOrd="2" destOrd="0" parTransId="{AF0A4B7C-D02B-4DA7-85DE-EE31DF23FB55}" sibTransId="{0F8C53A3-BFE5-4F13-8919-9348C95D2758}"/>
    <dgm:cxn modelId="{70532151-A314-47E7-A10D-F72BCE03D8C8}" type="presParOf" srcId="{B0241397-C72B-42D8-83CC-98F2DC9B0CCF}" destId="{AFB2E72C-681F-4F24-AF80-232FF41A0007}" srcOrd="0" destOrd="0" presId="urn:microsoft.com/office/officeart/2005/8/layout/pyramid1"/>
    <dgm:cxn modelId="{2A541AC2-D4DA-46BE-AC49-86CA327371A1}" type="presParOf" srcId="{AFB2E72C-681F-4F24-AF80-232FF41A0007}" destId="{3CC6DDA1-3A20-4756-9830-504290AFDD58}" srcOrd="0" destOrd="0" presId="urn:microsoft.com/office/officeart/2005/8/layout/pyramid1"/>
    <dgm:cxn modelId="{D3139A88-5147-4D86-8BAC-E5E59839B10C}" type="presParOf" srcId="{AFB2E72C-681F-4F24-AF80-232FF41A0007}" destId="{286FD664-8C84-45DF-9CFA-E9AA326E6201}" srcOrd="1" destOrd="0" presId="urn:microsoft.com/office/officeart/2005/8/layout/pyramid1"/>
    <dgm:cxn modelId="{9A6654B1-3786-4FA7-859B-EA456FBF6821}" type="presParOf" srcId="{B0241397-C72B-42D8-83CC-98F2DC9B0CCF}" destId="{D045605B-FF92-4469-B055-DE6A41E0B094}" srcOrd="1" destOrd="0" presId="urn:microsoft.com/office/officeart/2005/8/layout/pyramid1"/>
    <dgm:cxn modelId="{5B99AC67-31E4-4BEC-B0C2-7F426811D78B}" type="presParOf" srcId="{D045605B-FF92-4469-B055-DE6A41E0B094}" destId="{388AE9C8-200E-48B8-B075-F18DE32588EA}" srcOrd="0" destOrd="0" presId="urn:microsoft.com/office/officeart/2005/8/layout/pyramid1"/>
    <dgm:cxn modelId="{9B137210-AF51-404F-8EF1-E305028137A7}" type="presParOf" srcId="{D045605B-FF92-4469-B055-DE6A41E0B094}" destId="{9268EF29-47B1-4D1F-877C-E6129D08BB0F}" srcOrd="1" destOrd="0" presId="urn:microsoft.com/office/officeart/2005/8/layout/pyramid1"/>
    <dgm:cxn modelId="{61442254-B19F-4CCF-97E3-C96E206A88D5}" type="presParOf" srcId="{B0241397-C72B-42D8-83CC-98F2DC9B0CCF}" destId="{B5979C8A-F799-4F13-B4B3-7F9E4A6188E4}" srcOrd="2" destOrd="0" presId="urn:microsoft.com/office/officeart/2005/8/layout/pyramid1"/>
    <dgm:cxn modelId="{28D4C74D-0E6B-44B6-9EB7-1FA768276D19}" type="presParOf" srcId="{B5979C8A-F799-4F13-B4B3-7F9E4A6188E4}" destId="{C6EBC155-B892-4531-83B8-76AA32798DE5}" srcOrd="0" destOrd="0" presId="urn:microsoft.com/office/officeart/2005/8/layout/pyramid1"/>
    <dgm:cxn modelId="{44A91BA4-A7A5-48E4-8490-A95C6D298849}" type="presParOf" srcId="{B5979C8A-F799-4F13-B4B3-7F9E4A6188E4}" destId="{FCEEE848-E3FA-4480-A174-2679D6D39EDC}" srcOrd="1" destOrd="0" presId="urn:microsoft.com/office/officeart/2005/8/layout/pyramid1"/>
    <dgm:cxn modelId="{3994A582-7887-4DDC-A089-2FE34A276F44}" type="presParOf" srcId="{B0241397-C72B-42D8-83CC-98F2DC9B0CCF}" destId="{D8CEA8E6-D489-4693-8E59-307EB8F153B3}" srcOrd="3" destOrd="0" presId="urn:microsoft.com/office/officeart/2005/8/layout/pyramid1"/>
    <dgm:cxn modelId="{9C3FD905-A21E-4EA3-9A4B-A9BDB40BD2B3}" type="presParOf" srcId="{D8CEA8E6-D489-4693-8E59-307EB8F153B3}" destId="{A974DB87-B9C7-47D5-8496-65C8AFE80AAE}" srcOrd="0" destOrd="0" presId="urn:microsoft.com/office/officeart/2005/8/layout/pyramid1"/>
    <dgm:cxn modelId="{D8771E40-D23A-42C5-87CD-73E0766752C6}" type="presParOf" srcId="{D8CEA8E6-D489-4693-8E59-307EB8F153B3}" destId="{A2ACBDDD-CECC-4E9A-925A-1623B4F5832E}"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C6DDA1-3A20-4756-9830-504290AFDD58}">
      <dsp:nvSpPr>
        <dsp:cNvPr id="0" name=""/>
        <dsp:cNvSpPr/>
      </dsp:nvSpPr>
      <dsp:spPr>
        <a:xfrm>
          <a:off x="1441405" y="43879"/>
          <a:ext cx="960936" cy="863424"/>
        </a:xfrm>
        <a:prstGeom prst="trapezoid">
          <a:avLst>
            <a:gd name="adj" fmla="val 55647"/>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fr-FR" sz="1100" b="1" kern="1200" dirty="0" smtClean="0">
            <a:solidFill>
              <a:srgbClr val="0070C0"/>
            </a:solidFill>
          </a:endParaRPr>
        </a:p>
        <a:p>
          <a:pPr lvl="0" algn="ctr" defTabSz="488950">
            <a:lnSpc>
              <a:spcPct val="90000"/>
            </a:lnSpc>
            <a:spcBef>
              <a:spcPct val="0"/>
            </a:spcBef>
            <a:spcAft>
              <a:spcPct val="35000"/>
            </a:spcAft>
          </a:pPr>
          <a:endParaRPr lang="fr-FR" sz="1100" b="1" kern="1200" dirty="0" smtClean="0">
            <a:solidFill>
              <a:srgbClr val="0070C0"/>
            </a:solidFill>
          </a:endParaRPr>
        </a:p>
        <a:p>
          <a:pPr lvl="0" algn="ctr" defTabSz="488950">
            <a:lnSpc>
              <a:spcPct val="90000"/>
            </a:lnSpc>
            <a:spcBef>
              <a:spcPct val="0"/>
            </a:spcBef>
            <a:spcAft>
              <a:spcPct val="35000"/>
            </a:spcAft>
          </a:pPr>
          <a:r>
            <a:rPr lang="fr-FR" sz="1000" b="1" kern="1200" dirty="0" smtClean="0">
              <a:solidFill>
                <a:srgbClr val="0070C0"/>
              </a:solidFill>
            </a:rPr>
            <a:t>Contrôles</a:t>
          </a:r>
        </a:p>
        <a:p>
          <a:pPr lvl="0" algn="ctr" defTabSz="488950">
            <a:lnSpc>
              <a:spcPct val="90000"/>
            </a:lnSpc>
            <a:spcBef>
              <a:spcPct val="0"/>
            </a:spcBef>
            <a:spcAft>
              <a:spcPct val="35000"/>
            </a:spcAft>
          </a:pPr>
          <a:r>
            <a:rPr lang="fr-FR" sz="1000" b="1" kern="1200" dirty="0" smtClean="0">
              <a:solidFill>
                <a:srgbClr val="0070C0"/>
              </a:solidFill>
            </a:rPr>
            <a:t> de cohérence</a:t>
          </a:r>
          <a:endParaRPr lang="fr-FR" sz="1000" b="1" kern="1200" dirty="0">
            <a:solidFill>
              <a:srgbClr val="0070C0"/>
            </a:solidFill>
          </a:endParaRPr>
        </a:p>
      </dsp:txBody>
      <dsp:txXfrm>
        <a:off x="1441405" y="43879"/>
        <a:ext cx="960936" cy="863424"/>
      </dsp:txXfrm>
    </dsp:sp>
    <dsp:sp modelId="{388AE9C8-200E-48B8-B075-F18DE32588EA}">
      <dsp:nvSpPr>
        <dsp:cNvPr id="0" name=""/>
        <dsp:cNvSpPr/>
      </dsp:nvSpPr>
      <dsp:spPr>
        <a:xfrm>
          <a:off x="960936" y="863424"/>
          <a:ext cx="1921873" cy="863424"/>
        </a:xfrm>
        <a:prstGeom prst="trapezoid">
          <a:avLst>
            <a:gd name="adj" fmla="val 55647"/>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100000"/>
            </a:lnSpc>
            <a:spcBef>
              <a:spcPct val="0"/>
            </a:spcBef>
            <a:spcAft>
              <a:spcPct val="35000"/>
            </a:spcAft>
          </a:pPr>
          <a:r>
            <a:rPr lang="fr-FR" sz="1000" b="1" kern="1200" dirty="0" smtClean="0">
              <a:solidFill>
                <a:schemeClr val="accent4"/>
              </a:solidFill>
            </a:rPr>
            <a:t>Contrôles de corroboration</a:t>
          </a:r>
          <a:endParaRPr lang="fr-FR" sz="1000" b="1" kern="1200" dirty="0">
            <a:solidFill>
              <a:schemeClr val="accent4"/>
            </a:solidFill>
          </a:endParaRPr>
        </a:p>
      </dsp:txBody>
      <dsp:txXfrm>
        <a:off x="1297264" y="863424"/>
        <a:ext cx="1249217" cy="863424"/>
      </dsp:txXfrm>
    </dsp:sp>
    <dsp:sp modelId="{C6EBC155-B892-4531-83B8-76AA32798DE5}">
      <dsp:nvSpPr>
        <dsp:cNvPr id="0" name=""/>
        <dsp:cNvSpPr/>
      </dsp:nvSpPr>
      <dsp:spPr>
        <a:xfrm>
          <a:off x="480468" y="1726849"/>
          <a:ext cx="2882810" cy="863424"/>
        </a:xfrm>
        <a:prstGeom prst="trapezoid">
          <a:avLst>
            <a:gd name="adj" fmla="val 55647"/>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100000"/>
            </a:lnSpc>
            <a:spcBef>
              <a:spcPct val="0"/>
            </a:spcBef>
            <a:spcAft>
              <a:spcPct val="35000"/>
            </a:spcAft>
          </a:pPr>
          <a:r>
            <a:rPr lang="fr-FR" sz="1000" b="1" kern="1200" dirty="0" smtClean="0">
              <a:solidFill>
                <a:schemeClr val="accent5">
                  <a:lumMod val="75000"/>
                </a:schemeClr>
              </a:solidFill>
            </a:rPr>
            <a:t>Contrôles de supervision</a:t>
          </a:r>
        </a:p>
        <a:p>
          <a:pPr lvl="0" algn="ctr" defTabSz="444500">
            <a:lnSpc>
              <a:spcPct val="100000"/>
            </a:lnSpc>
            <a:spcBef>
              <a:spcPct val="0"/>
            </a:spcBef>
            <a:spcAft>
              <a:spcPct val="35000"/>
            </a:spcAft>
          </a:pPr>
          <a:r>
            <a:rPr lang="fr-FR" sz="1000" b="1" kern="1200" dirty="0" smtClean="0">
              <a:solidFill>
                <a:schemeClr val="accent5">
                  <a:lumMod val="75000"/>
                </a:schemeClr>
              </a:solidFill>
            </a:rPr>
            <a:t>(contemporains et </a:t>
          </a:r>
          <a:r>
            <a:rPr lang="fr-FR" sz="1000" b="1" i="1" kern="1200" dirty="0" smtClean="0">
              <a:solidFill>
                <a:schemeClr val="accent5">
                  <a:lumMod val="75000"/>
                </a:schemeClr>
              </a:solidFill>
            </a:rPr>
            <a:t>a posteriori</a:t>
          </a:r>
          <a:r>
            <a:rPr lang="fr-FR" sz="1000" b="1" kern="1200" dirty="0" smtClean="0">
              <a:solidFill>
                <a:schemeClr val="accent5">
                  <a:lumMod val="75000"/>
                </a:schemeClr>
              </a:solidFill>
            </a:rPr>
            <a:t>)</a:t>
          </a:r>
          <a:endParaRPr lang="fr-FR" sz="1000" b="1" kern="1200" dirty="0">
            <a:solidFill>
              <a:schemeClr val="accent5">
                <a:lumMod val="75000"/>
              </a:schemeClr>
            </a:solidFill>
          </a:endParaRPr>
        </a:p>
      </dsp:txBody>
      <dsp:txXfrm>
        <a:off x="984960" y="1726849"/>
        <a:ext cx="1873826" cy="863424"/>
      </dsp:txXfrm>
    </dsp:sp>
    <dsp:sp modelId="{A974DB87-B9C7-47D5-8496-65C8AFE80AAE}">
      <dsp:nvSpPr>
        <dsp:cNvPr id="0" name=""/>
        <dsp:cNvSpPr/>
      </dsp:nvSpPr>
      <dsp:spPr>
        <a:xfrm>
          <a:off x="0" y="2590274"/>
          <a:ext cx="3843747" cy="863424"/>
        </a:xfrm>
        <a:prstGeom prst="trapezoid">
          <a:avLst>
            <a:gd name="adj" fmla="val 55647"/>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100000"/>
            </a:lnSpc>
            <a:spcBef>
              <a:spcPct val="0"/>
            </a:spcBef>
            <a:spcAft>
              <a:spcPct val="35000"/>
            </a:spcAft>
          </a:pPr>
          <a:r>
            <a:rPr lang="fr-FR" sz="1000" b="1" kern="1200" dirty="0" smtClean="0">
              <a:solidFill>
                <a:schemeClr val="accent5">
                  <a:lumMod val="75000"/>
                </a:schemeClr>
              </a:solidFill>
            </a:rPr>
            <a:t>Contrôles mutuels</a:t>
          </a:r>
        </a:p>
        <a:p>
          <a:pPr lvl="0" algn="ctr" defTabSz="444500">
            <a:lnSpc>
              <a:spcPct val="100000"/>
            </a:lnSpc>
            <a:spcBef>
              <a:spcPct val="0"/>
            </a:spcBef>
            <a:spcAft>
              <a:spcPct val="35000"/>
            </a:spcAft>
          </a:pPr>
          <a:r>
            <a:rPr lang="fr-FR" sz="1000" b="1" kern="1200" dirty="0" smtClean="0">
              <a:solidFill>
                <a:schemeClr val="accent5">
                  <a:lumMod val="75000"/>
                </a:schemeClr>
              </a:solidFill>
            </a:rPr>
            <a:t>Auto- contrôles</a:t>
          </a:r>
          <a:endParaRPr lang="fr-FR" sz="1000" b="1" kern="1200" dirty="0">
            <a:solidFill>
              <a:schemeClr val="accent5">
                <a:lumMod val="75000"/>
              </a:schemeClr>
            </a:solidFill>
          </a:endParaRPr>
        </a:p>
      </dsp:txBody>
      <dsp:txXfrm>
        <a:off x="672655" y="2590274"/>
        <a:ext cx="2498435" cy="86342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C9D67-AF1D-42AC-8D51-4BA86A92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1776</Words>
  <Characters>9774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FICHE DE PRÉSENTATION</vt:lpstr>
    </vt:vector>
  </TitlesOfParts>
  <Company>Ministere de l'Education Nationale</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PRÉSENTATION</dc:title>
  <dc:subject/>
  <dc:creator>CATHERINE DEMEZ</dc:creator>
  <cp:keywords/>
  <dc:description/>
  <cp:lastModifiedBy>JULIE PROIX-PELOILLE</cp:lastModifiedBy>
  <cp:revision>2</cp:revision>
  <cp:lastPrinted>2021-10-22T16:29:00Z</cp:lastPrinted>
  <dcterms:created xsi:type="dcterms:W3CDTF">2022-02-22T12:22:00Z</dcterms:created>
  <dcterms:modified xsi:type="dcterms:W3CDTF">2022-02-22T12:22:00Z</dcterms:modified>
</cp:coreProperties>
</file>